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Calibri" w:cs="Times New Roman"/>
          <w:lang w:eastAsia="en-US"/>
        </w:rPr>
        <w:id w:val="-397829147"/>
        <w:docPartObj>
          <w:docPartGallery w:val="Cover Pages"/>
          <w:docPartUnique/>
        </w:docPartObj>
      </w:sdtPr>
      <w:sdtContent>
        <w:p w14:paraId="328D36A3" w14:textId="77777777" w:rsidR="001A389B" w:rsidRPr="001A389B" w:rsidRDefault="001A389B" w:rsidP="001A389B">
          <w:pPr>
            <w:suppressAutoHyphens w:val="0"/>
            <w:spacing w:line="240" w:lineRule="auto"/>
            <w:rPr>
              <w:rFonts w:eastAsia="Calibri" w:cs="Times New Roman"/>
              <w:lang w:eastAsia="en-US"/>
            </w:rPr>
          </w:pPr>
          <w:r w:rsidRPr="001A389B">
            <w:rPr>
              <w:rFonts w:eastAsia="Calibri" w:cs="Times New Roman"/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F9A3201" wp14:editId="1A0D466C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491" cy="10058400"/>
                    <wp:effectExtent l="0" t="0" r="8890" b="13970"/>
                    <wp:wrapNone/>
                    <wp:docPr id="453" name="Группа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Прямоугольник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rgbClr val="62A39F">
                                    <a:lumMod val="60000"/>
                                    <a:lumOff val="40000"/>
                                    <a:alpha val="80000"/>
                                  </a:srgbClr>
                                </a:fgClr>
                                <a:bgClr>
                                  <a:sysClr val="window" lastClr="FFFFFF">
                                    <a:alpha val="80000"/>
                                  </a:sysClr>
                                </a:bgClr>
                              </a:patt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Прямоугольник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83C6">
                                  <a:lumMod val="75000"/>
                                </a:srgb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16du="http://schemas.microsoft.com/office/word/2023/wordml/word16du" xmlns:w16sdtfl="http://schemas.microsoft.com/office/word/2024/wordml/sdtformatlock">
                <w:pict>
                  <v:group w14:anchorId="1523E472" id="Группа 453" o:spid="_x0000_s1026" style="position:absolute;margin-left:192.6pt;margin-top:0;width:243.8pt;height:11in;z-index:251659264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">
                    <v:rect id="Прямоугольник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" fillcolor="#a1c8c5" strokecolor="white" strokeweight="1pt">
                      <v:fill r:id="rId8" o:title="" opacity="52428f" color2="window" o:opacity2="52428f" type="pattern"/>
                      <v:shadow color="#d8d8d8" offset="3pt,3pt"/>
                    </v:rect>
                    <v:rect id="Прямоугольник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" fillcolor="#1d6295" stroked="f" strokecolor="#d8d8d8"/>
                    <w10:wrap anchorx="page" anchory="page"/>
                  </v:group>
                </w:pict>
              </mc:Fallback>
            </mc:AlternateContent>
          </w:r>
        </w:p>
        <w:p w14:paraId="6E75E0DB" w14:textId="77777777" w:rsidR="001A389B" w:rsidRPr="001A389B" w:rsidRDefault="001A389B" w:rsidP="001A389B">
          <w:pPr>
            <w:suppressAutoHyphens w:val="0"/>
            <w:spacing w:line="240" w:lineRule="auto"/>
            <w:rPr>
              <w:rFonts w:eastAsia="Calibri" w:cs="Times New Roman"/>
              <w:noProof/>
              <w:lang w:eastAsia="ru-RU"/>
            </w:rPr>
          </w:pPr>
        </w:p>
        <w:p w14:paraId="3B402300" w14:textId="77777777" w:rsidR="001A389B" w:rsidRPr="001A389B" w:rsidRDefault="001A389B" w:rsidP="001A389B">
          <w:pPr>
            <w:suppressAutoHyphens w:val="0"/>
            <w:spacing w:line="240" w:lineRule="auto"/>
            <w:rPr>
              <w:rFonts w:eastAsia="Calibri" w:cs="Times New Roman"/>
              <w:noProof/>
              <w:lang w:eastAsia="ru-RU"/>
            </w:rPr>
          </w:pPr>
          <w:r w:rsidRPr="001A389B">
            <w:rPr>
              <w:rFonts w:eastAsia="Calibri" w:cs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97D2914" wp14:editId="3C03C87E">
                    <wp:simplePos x="0" y="0"/>
                    <wp:positionH relativeFrom="column">
                      <wp:posOffset>3768089</wp:posOffset>
                    </wp:positionH>
                    <wp:positionV relativeFrom="paragraph">
                      <wp:posOffset>229870</wp:posOffset>
                    </wp:positionV>
                    <wp:extent cx="2352675" cy="533400"/>
                    <wp:effectExtent l="0" t="0" r="0" b="0"/>
                    <wp:wrapNone/>
                    <wp:docPr id="7" name="Надпись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52675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EB47C2C" w14:textId="77777777" w:rsidR="001E3BF7" w:rsidRPr="001A389B" w:rsidRDefault="001E3BF7" w:rsidP="001A389B">
                                <w:pPr>
                                  <w:ind w:firstLine="0"/>
                                  <w:rPr>
                                    <w:rFonts w:ascii="Calibri" w:hAnsi="Calibri" w:cs="Calibri"/>
                                    <w:color w:val="FFFFFF"/>
                                    <w:sz w:val="32"/>
                                    <w:szCs w:val="32"/>
                                  </w:rPr>
                                </w:pPr>
                                <w:r w:rsidRPr="001A389B">
                                  <w:rPr>
                                    <w:rFonts w:ascii="Calibri" w:hAnsi="Calibri" w:cs="Calibri"/>
                                    <w:color w:val="FFFFFF"/>
                                    <w:sz w:val="32"/>
                                    <w:szCs w:val="32"/>
                                  </w:rPr>
                                  <w:t>г. Красногорск, 2025 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w16sdtfl="http://schemas.microsoft.com/office/word/2024/wordml/sdtformatlock">
                <w:pict>
                  <v:shapetype w14:anchorId="0A5362D9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7" o:spid="_x0000_s1026" type="#_x0000_t202" style="position:absolute;left:0;text-align:left;margin-left:296.7pt;margin-top:18.1pt;width:185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" filled="f" stroked="f" strokeweight=".5pt">
                    <v:textbox>
                      <w:txbxContent>
                        <w:p w:rsidR="001E3BF7" w:rsidRPr="001A389B" w:rsidRDefault="001E3BF7" w:rsidP="001A389B">
                          <w:pPr>
                            <w:ind w:firstLine="0"/>
                            <w:rPr>
                              <w:rFonts w:ascii="Calibri" w:hAnsi="Calibri" w:cs="Calibri"/>
                              <w:color w:val="FFFFFF"/>
                              <w:sz w:val="32"/>
                              <w:szCs w:val="32"/>
                            </w:rPr>
                          </w:pPr>
                          <w:r w:rsidRPr="001A389B">
                            <w:rPr>
                              <w:rFonts w:ascii="Calibri" w:hAnsi="Calibri" w:cs="Calibri"/>
                              <w:color w:val="FFFFFF"/>
                              <w:sz w:val="32"/>
                              <w:szCs w:val="32"/>
                            </w:rPr>
                            <w:t>г. Красногорск, 2025 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68B90FE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53461985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434DD477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  <w:r w:rsidRPr="001A389B">
            <w:rPr>
              <w:rFonts w:eastAsia="Calibri" w:cs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19DC080" wp14:editId="4D01D039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2357120</wp:posOffset>
                    </wp:positionV>
                    <wp:extent cx="6788150" cy="2357755"/>
                    <wp:effectExtent l="0" t="0" r="15875" b="23495"/>
                    <wp:wrapNone/>
                    <wp:docPr id="463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8150" cy="2357755"/>
                            </a:xfrm>
                            <a:prstGeom prst="rect">
                              <a:avLst/>
                            </a:prstGeom>
                            <a:solidFill>
                              <a:srgbClr val="DFE3E5">
                                <a:lumMod val="25000"/>
                              </a:srgbClr>
                            </a:solidFill>
                            <a:ln w="19050">
                              <a:solidFill>
                                <a:srgbClr val="DFE3E5">
                                  <a:lumMod val="25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FFFFFF"/>
                                    <w:sz w:val="52"/>
                                    <w:szCs w:val="52"/>
                                  </w:rPr>
                                  <w:alias w:val="Название"/>
                                  <w:id w:val="-110865806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433579F9" w14:textId="77777777" w:rsidR="001E3BF7" w:rsidRPr="001A389B" w:rsidRDefault="001E3BF7" w:rsidP="001A389B">
                                    <w:pPr>
                                      <w:pStyle w:val="afd"/>
                                      <w:shd w:val="clear" w:color="auto" w:fill="323A3E"/>
                                      <w:ind w:left="1418"/>
                                      <w:jc w:val="right"/>
                                      <w:rPr>
                                        <w:rFonts w:asciiTheme="minorHAnsi" w:hAnsiTheme="minorHAnsi" w:cstheme="minorHAnsi"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1A389B">
                                      <w:rPr>
                                        <w:rFonts w:asciiTheme="minorHAnsi" w:hAnsiTheme="minorHAnsi" w:cstheme="minorHAnsi"/>
                                        <w:color w:val="FFFFFF"/>
                                        <w:sz w:val="52"/>
                                        <w:szCs w:val="52"/>
                                      </w:rPr>
                                      <w:t>Информационно-аналитический отчет по сбору и обобщению информации в рамках проведения независимой оценки качества организациями социальной сферы Московской области в 2025 году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 xmlns:w16du="http://schemas.microsoft.com/office/word/2023/wordml/word16du" xmlns:w16sdtfl="http://schemas.microsoft.com/office/word/2024/wordml/sdtformatlock">
                <w:pict>
                  <v:rect w14:anchorId="782F634F" id="Прямоугольник 16" o:spid="_x0000_s1027" style="position:absolute;left:0;text-align:left;margin-left:0;margin-top:185.6pt;width:534.5pt;height:185.65pt;z-index:251660288;visibility:visible;mso-wrap-style:square;mso-width-percent:90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" o:allowincell="f" fillcolor="#333a3e" strokecolor="#333a3e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  <w:color w:val="FFFFFF"/>
                              <w:sz w:val="52"/>
                              <w:szCs w:val="52"/>
                            </w:rPr>
                            <w:alias w:val="Название"/>
                            <w:id w:val="-110865806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1E3BF7" w:rsidRPr="001A389B" w:rsidRDefault="001E3BF7" w:rsidP="001A389B">
                              <w:pPr>
                                <w:pStyle w:val="afd"/>
                                <w:shd w:val="clear" w:color="auto" w:fill="323A3E"/>
                                <w:ind w:left="1418"/>
                                <w:jc w:val="right"/>
                                <w:rPr>
                                  <w:rFonts w:asciiTheme="minorHAnsi" w:hAnsiTheme="minorHAnsi" w:cstheme="minorHAnsi"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1A389B">
                                <w:rPr>
                                  <w:rFonts w:asciiTheme="minorHAnsi" w:hAnsiTheme="minorHAnsi" w:cstheme="minorHAnsi"/>
                                  <w:color w:val="FFFFFF"/>
                                  <w:sz w:val="52"/>
                                  <w:szCs w:val="52"/>
                                </w:rPr>
                                <w:t>Информационно-аналитический отчет по сбору и обобщению информации в рамках проведения независимой оценки качества организациями социальной сферы Московской области в 2025 году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BDCA835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7B2DBDF6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24DD75DD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5EFF5D8D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05B4C1E5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027F0F3D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5F784E9B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256C7A09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4D928110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086E1BD5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032E65C4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2602CA33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5413D0A2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1737B9FC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4FE6B7F0" w14:textId="3B31614B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612B3F49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5327D033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396B17F5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5C82ED44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25D52CAF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7E200D63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2EAE8AAC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790ABE20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2C2CC311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4C443D2A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70EB53DD" w14:textId="77777777" w:rsidR="001A389B" w:rsidRPr="001A389B" w:rsidRDefault="001A389B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noProof/>
              <w:lang w:eastAsia="ru-RU"/>
            </w:rPr>
          </w:pPr>
        </w:p>
        <w:p w14:paraId="0EFD3CCD" w14:textId="77777777" w:rsidR="001A389B" w:rsidRPr="001A389B" w:rsidRDefault="00000000" w:rsidP="001A389B">
          <w:pPr>
            <w:suppressAutoHyphens w:val="0"/>
            <w:spacing w:line="240" w:lineRule="auto"/>
            <w:ind w:firstLine="0"/>
            <w:rPr>
              <w:rFonts w:eastAsia="Calibri" w:cs="Times New Roman"/>
              <w:lang w:eastAsia="en-US"/>
            </w:rPr>
          </w:pPr>
        </w:p>
      </w:sdtContent>
    </w:sdt>
    <w:p w14:paraId="24122D29" w14:textId="77777777" w:rsidR="008067A1" w:rsidRDefault="008067A1"/>
    <w:p w14:paraId="685B4992" w14:textId="77777777" w:rsidR="008067A1" w:rsidRDefault="008067A1" w:rsidP="008067A1">
      <w:pPr>
        <w:pStyle w:val="1"/>
      </w:pPr>
      <w:bookmarkStart w:id="0" w:name="Bookmark8"/>
      <w:bookmarkStart w:id="1" w:name="_Toc203547722"/>
      <w:r>
        <w:lastRenderedPageBreak/>
        <w:t>Результаты оценки качества условий оказания услуг организациями социального обслуживания</w:t>
      </w:r>
      <w:bookmarkEnd w:id="0"/>
      <w:bookmarkEnd w:id="1"/>
    </w:p>
    <w:p w14:paraId="1122516A" w14:textId="77777777" w:rsidR="008067A1" w:rsidRDefault="008067A1">
      <w:pPr>
        <w:pStyle w:val="2"/>
      </w:pPr>
      <w:bookmarkStart w:id="2" w:name="Bookmark9"/>
      <w:bookmarkStart w:id="3" w:name="_Toc203547723"/>
      <w:r>
        <w:t>3.1. Рейтинг организаций социального обслуживания</w:t>
      </w:r>
      <w:bookmarkEnd w:id="2"/>
      <w:bookmarkEnd w:id="3"/>
    </w:p>
    <w:p w14:paraId="6C9A0E25" w14:textId="77777777" w:rsidR="008067A1" w:rsidRDefault="008067A1">
      <w:r>
        <w:t>Интегральный показатель оценки качества условий оказания услуг рассчитывается в баллах, максимально возможное значение составляет 100 баллов. Интегральный показатель оценки качества условий оказания услуг организациями социального обслуживания Московской области в целом составил 100,0 баллов.</w:t>
      </w:r>
    </w:p>
    <w:p w14:paraId="6D1D9BF2" w14:textId="77777777" w:rsidR="008067A1" w:rsidRDefault="008067A1">
      <w:r>
        <w:t xml:space="preserve">Рейтинг организаций социального обслуживания Московской области произведен на основании интегрального показателя оценки качества условий оказания услуг каждой оцениваемой организации. Все организации набрали 100,0 баллов. </w:t>
      </w:r>
    </w:p>
    <w:p w14:paraId="23F49285" w14:textId="77777777" w:rsidR="008067A1" w:rsidRDefault="008067A1">
      <w:pPr>
        <w:pStyle w:val="a"/>
        <w:rPr>
          <w:rFonts w:eastAsia="Times New Roman" w:cs="Times New Roman"/>
          <w:color w:val="000000"/>
          <w:sz w:val="22"/>
        </w:rPr>
      </w:pPr>
      <w:r>
        <w:t>Рейтинг организаций социального обслуживания Московской области, балл</w:t>
      </w:r>
    </w:p>
    <w:tbl>
      <w:tblPr>
        <w:tblW w:w="9672" w:type="dxa"/>
        <w:tblLayout w:type="fixed"/>
        <w:tblLook w:val="0000" w:firstRow="0" w:lastRow="0" w:firstColumn="0" w:lastColumn="0" w:noHBand="0" w:noVBand="0"/>
      </w:tblPr>
      <w:tblGrid>
        <w:gridCol w:w="703"/>
        <w:gridCol w:w="3543"/>
        <w:gridCol w:w="775"/>
        <w:gridCol w:w="775"/>
        <w:gridCol w:w="774"/>
        <w:gridCol w:w="775"/>
        <w:gridCol w:w="775"/>
        <w:gridCol w:w="775"/>
        <w:gridCol w:w="777"/>
      </w:tblGrid>
      <w:tr w:rsidR="008067A1" w14:paraId="004AF7F1" w14:textId="77777777" w:rsidTr="001E3BF7">
        <w:trPr>
          <w:trHeight w:val="300"/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5B8AD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п.п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AC62D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Название организации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7375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Рейтинг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71170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К1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4EFE6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К2</w:t>
            </w:r>
            <w:r>
              <w:rPr>
                <w:rStyle w:val="af0"/>
              </w:rPr>
              <w:footnoteReference w:id="1"/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407EC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К3</w:t>
            </w:r>
            <w:r>
              <w:rPr>
                <w:rStyle w:val="af0"/>
              </w:rPr>
              <w:footnoteReference w:id="2"/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0B982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К4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982B9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К5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8CC85" w14:textId="77777777" w:rsidR="008067A1" w:rsidRDefault="008067A1">
            <w:pPr>
              <w:spacing w:after="0"/>
              <w:ind w:firstLine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S</w:t>
            </w:r>
          </w:p>
        </w:tc>
      </w:tr>
      <w:tr w:rsidR="001E3BF7" w14:paraId="5A625219" w14:textId="77777777" w:rsidTr="001E3BF7">
        <w:trPr>
          <w:trHeight w:val="30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6820F" w14:textId="77777777" w:rsidR="001E3BF7" w:rsidRDefault="001E3BF7" w:rsidP="001E3BF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86B6B" w14:textId="77777777" w:rsidR="001E3BF7" w:rsidRDefault="001E3BF7" w:rsidP="001E3BF7">
            <w:pPr>
              <w:spacing w:after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АНО "Центр социального обслуживания Московской области"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B44D" w14:textId="77777777" w:rsidR="001E3BF7" w:rsidRDefault="001E3BF7" w:rsidP="001E3BF7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4AABF1" w14:textId="77777777" w:rsidR="001E3BF7" w:rsidRDefault="001E3BF7" w:rsidP="001E3BF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100,0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B2F858" w14:textId="77777777" w:rsidR="001E3BF7" w:rsidRDefault="001E3BF7" w:rsidP="001E3BF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EE1FDC" w14:textId="77777777" w:rsidR="001E3BF7" w:rsidRDefault="001E3BF7" w:rsidP="001E3BF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49173B" w14:textId="77777777" w:rsidR="001E3BF7" w:rsidRDefault="001E3BF7" w:rsidP="001E3BF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0D2A3E" w14:textId="77777777" w:rsidR="001E3BF7" w:rsidRDefault="001E3BF7" w:rsidP="001E3BF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1A775E" w14:textId="77777777" w:rsidR="001E3BF7" w:rsidRDefault="001E3BF7" w:rsidP="001E3BF7">
            <w:pPr>
              <w:spacing w:after="0"/>
              <w:ind w:firstLine="0"/>
              <w:jc w:val="right"/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100,0</w:t>
            </w:r>
          </w:p>
        </w:tc>
      </w:tr>
    </w:tbl>
    <w:p w14:paraId="08F47A14" w14:textId="77777777" w:rsidR="008B554F" w:rsidRDefault="008B554F" w:rsidP="008B554F">
      <w:bookmarkStart w:id="4" w:name="Bookmark10"/>
    </w:p>
    <w:p w14:paraId="25FC0172" w14:textId="77777777" w:rsidR="008067A1" w:rsidRDefault="008067A1">
      <w:pPr>
        <w:pStyle w:val="2"/>
      </w:pPr>
      <w:bookmarkStart w:id="5" w:name="_Toc203547724"/>
      <w:r>
        <w:t>3.2. Критерии оценки качества условий оказания услуг организациями социального обслуживания</w:t>
      </w:r>
      <w:bookmarkEnd w:id="4"/>
      <w:bookmarkEnd w:id="5"/>
    </w:p>
    <w:p w14:paraId="4FD04463" w14:textId="77777777" w:rsidR="008067A1" w:rsidRDefault="008067A1">
      <w:r>
        <w:t>Значения критериев оценки качества условий оказания услуг рассчитываются в баллах, максимальное значение составляет 100 баллов. Полученные в ходе статистического анализа данные по расчету критериев оценки качества условий оказания услуг организациями социального обслуживания Московской области представлены ниже.</w:t>
      </w:r>
    </w:p>
    <w:p w14:paraId="03DC58DE" w14:textId="77777777" w:rsidR="004E0492" w:rsidRDefault="008B554F" w:rsidP="004E0492">
      <w:pPr>
        <w:ind w:firstLine="0"/>
        <w:jc w:val="center"/>
      </w:pPr>
      <w:r w:rsidRPr="000D4C62">
        <w:rPr>
          <w:noProof/>
          <w:lang w:eastAsia="ru-RU"/>
        </w:rPr>
        <w:drawing>
          <wp:inline distT="0" distB="0" distL="0" distR="0" wp14:anchorId="15FAFB94">
            <wp:extent cx="4643120" cy="2740025"/>
            <wp:effectExtent l="0" t="0" r="5080" b="3175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49FA64" w14:textId="77777777" w:rsidR="008067A1" w:rsidRDefault="004E0492" w:rsidP="004E0492">
      <w:pPr>
        <w:ind w:firstLine="0"/>
        <w:jc w:val="center"/>
      </w:pPr>
      <w:r>
        <w:t xml:space="preserve">График 1. </w:t>
      </w:r>
      <w:r w:rsidR="008067A1">
        <w:t>Критерии оценки качества условий оказания услуг организациями социального обслуживания в целом, балл</w:t>
      </w:r>
    </w:p>
    <w:p w14:paraId="2C179B95" w14:textId="77777777" w:rsidR="008067A1" w:rsidRDefault="008067A1">
      <w:r>
        <w:t>Данные по критериям в разрезе типов организаций социального обслуживания представлены в таблице.</w:t>
      </w:r>
    </w:p>
    <w:p w14:paraId="20B86106" w14:textId="77777777" w:rsidR="008067A1" w:rsidRDefault="008067A1" w:rsidP="008B554F">
      <w:pPr>
        <w:pStyle w:val="a"/>
        <w:rPr>
          <w:rFonts w:eastAsia="Times New Roman" w:cs="Times New Roman"/>
          <w:color w:val="000000"/>
          <w:sz w:val="22"/>
        </w:rPr>
      </w:pPr>
      <w:r>
        <w:lastRenderedPageBreak/>
        <w:t>Критерии оценки качества условий оказания услуг организациями социального обслуживания в разрезе типов организаций, балл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3"/>
        <w:gridCol w:w="1559"/>
        <w:gridCol w:w="804"/>
        <w:gridCol w:w="806"/>
        <w:gridCol w:w="804"/>
        <w:gridCol w:w="806"/>
        <w:gridCol w:w="808"/>
      </w:tblGrid>
      <w:tr w:rsidR="008067A1" w14:paraId="265FC9E1" w14:textId="77777777">
        <w:trPr>
          <w:trHeight w:val="288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ED801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Тип организации социального обслуживания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7A61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Интегральный показатель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090CF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К1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05088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К2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E4A80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К3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CC2D9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К4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C016E" w14:textId="77777777" w:rsidR="008067A1" w:rsidRDefault="008067A1">
            <w:pPr>
              <w:spacing w:after="0"/>
              <w:ind w:firstLine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К5</w:t>
            </w:r>
          </w:p>
        </w:tc>
      </w:tr>
      <w:tr w:rsidR="008067A1" w14:paraId="1B20A916" w14:textId="77777777">
        <w:trPr>
          <w:trHeight w:val="288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08C50" w14:textId="77777777" w:rsidR="008067A1" w:rsidRDefault="008067A1">
            <w:pPr>
              <w:spacing w:after="0"/>
              <w:ind w:firstLine="0"/>
              <w:jc w:val="left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В целом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3AF28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83600E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08E0B6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A187F9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EA3DD8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53278B" w14:textId="77777777" w:rsidR="008067A1" w:rsidRDefault="008067A1">
            <w:pPr>
              <w:spacing w:after="0"/>
              <w:ind w:firstLine="0"/>
              <w:jc w:val="center"/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</w:tr>
      <w:tr w:rsidR="008067A1" w14:paraId="68144D19" w14:textId="77777777">
        <w:trPr>
          <w:trHeight w:val="288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37434" w14:textId="77777777" w:rsidR="008067A1" w:rsidRDefault="008067A1">
            <w:pPr>
              <w:spacing w:after="0"/>
              <w:ind w:firstLine="0"/>
              <w:jc w:val="left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государственные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DC61B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F5E422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3DBC87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764827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BAFA74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26F866" w14:textId="77777777" w:rsidR="008067A1" w:rsidRDefault="008067A1">
            <w:pPr>
              <w:spacing w:after="0"/>
              <w:ind w:firstLine="0"/>
              <w:jc w:val="center"/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</w:tr>
      <w:tr w:rsidR="008067A1" w14:paraId="49402751" w14:textId="77777777">
        <w:trPr>
          <w:trHeight w:val="288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EB56F" w14:textId="77777777" w:rsidR="008067A1" w:rsidRDefault="008067A1">
            <w:pPr>
              <w:spacing w:after="0"/>
              <w:ind w:firstLine="0"/>
              <w:jc w:val="left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Негосударственные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35F1C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C46B59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56F552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0E2945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523E25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26D182" w14:textId="77777777" w:rsidR="008067A1" w:rsidRDefault="008067A1">
            <w:pPr>
              <w:spacing w:after="0"/>
              <w:ind w:firstLine="0"/>
              <w:jc w:val="center"/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</w:tr>
      <w:tr w:rsidR="008067A1" w14:paraId="53F60AEC" w14:textId="77777777">
        <w:trPr>
          <w:trHeight w:val="288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2605" w14:textId="77777777" w:rsidR="008067A1" w:rsidRDefault="008067A1">
            <w:pPr>
              <w:spacing w:after="0"/>
              <w:ind w:firstLine="0"/>
              <w:jc w:val="left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C59B9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AC1C3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8081E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EC3C2B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D0C39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AAEF1" w14:textId="77777777" w:rsidR="008067A1" w:rsidRDefault="008067A1">
            <w:pPr>
              <w:spacing w:after="0"/>
              <w:ind w:firstLine="0"/>
              <w:jc w:val="center"/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</w:tr>
      <w:tr w:rsidR="008067A1" w14:paraId="124D1598" w14:textId="77777777">
        <w:trPr>
          <w:trHeight w:val="288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E27E" w14:textId="77777777" w:rsidR="008067A1" w:rsidRDefault="008067A1">
            <w:pPr>
              <w:spacing w:after="0"/>
              <w:ind w:firstLine="0"/>
              <w:jc w:val="left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КЦСОР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6BEB0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E2147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F9B9B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131B3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C4FD4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F73DE" w14:textId="77777777" w:rsidR="008067A1" w:rsidRDefault="008067A1">
            <w:pPr>
              <w:spacing w:after="0"/>
              <w:ind w:firstLine="0"/>
              <w:jc w:val="center"/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</w:tr>
      <w:tr w:rsidR="008067A1" w14:paraId="2185872B" w14:textId="77777777">
        <w:trPr>
          <w:trHeight w:val="288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2B22" w14:textId="77777777" w:rsidR="008067A1" w:rsidRDefault="008067A1">
            <w:pPr>
              <w:spacing w:after="0"/>
              <w:ind w:firstLine="0"/>
              <w:jc w:val="left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Патронаж / долговременный уход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D72B2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5EB1B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95FD9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ED709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C2785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4FC73" w14:textId="77777777" w:rsidR="008067A1" w:rsidRDefault="008067A1">
            <w:pPr>
              <w:spacing w:after="0"/>
              <w:ind w:firstLine="0"/>
              <w:jc w:val="center"/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</w:tr>
      <w:tr w:rsidR="008067A1" w14:paraId="757B6B9E" w14:textId="77777777">
        <w:trPr>
          <w:trHeight w:val="288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49BA" w14:textId="77777777" w:rsidR="008067A1" w:rsidRDefault="008067A1">
            <w:pPr>
              <w:spacing w:after="0"/>
              <w:ind w:firstLine="0"/>
              <w:jc w:val="left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СРЦН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C1486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C3C1B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AD982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73A40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283FE" w14:textId="77777777" w:rsidR="008067A1" w:rsidRDefault="008067A1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E5979" w14:textId="77777777" w:rsidR="008067A1" w:rsidRDefault="008067A1">
            <w:pPr>
              <w:spacing w:after="0"/>
              <w:ind w:firstLine="0"/>
              <w:jc w:val="center"/>
            </w:pPr>
            <w:r>
              <w:rPr>
                <w:rFonts w:eastAsia="Calibri" w:cs="Times New Roman"/>
                <w:color w:val="000000"/>
                <w:sz w:val="22"/>
              </w:rPr>
              <w:t>100,0</w:t>
            </w:r>
          </w:p>
        </w:tc>
      </w:tr>
    </w:tbl>
    <w:p w14:paraId="1ADC857C" w14:textId="77777777" w:rsidR="008067A1" w:rsidRDefault="008067A1"/>
    <w:p w14:paraId="18F9ADE8" w14:textId="77777777" w:rsidR="008067A1" w:rsidRDefault="008067A1">
      <w:pPr>
        <w:pStyle w:val="2"/>
      </w:pPr>
      <w:bookmarkStart w:id="6" w:name="Bookmark11"/>
      <w:bookmarkStart w:id="7" w:name="_Toc203547725"/>
      <w:r>
        <w:t>3.3. Показатели, характеризующие критерий К1 «открытость и доступность информации об организации»</w:t>
      </w:r>
      <w:bookmarkEnd w:id="6"/>
      <w:bookmarkEnd w:id="7"/>
    </w:p>
    <w:p w14:paraId="3D91582D" w14:textId="77777777" w:rsidR="008067A1" w:rsidRDefault="008067A1">
      <w:r>
        <w:t>В ходе статистического анализа на основании мнений получателей услуг организации и аудита информации об организации на общедоступных ресурсах (стендах и сайте) получены данные по критерию К1 «Открытость и доступность информации об организации социального обслуживания», представлены в таблице. Итоговый балл по критерию К1 для оцениваемых организаций социального обслуживания Московской области, оказывающих социальные услуги, в 2025 году составил 100,0 баллов. Все организации имеют полный объем информации на официальных сайтах и информационных стендах. Все организации имеют 5 способов дистанционного взаимодействия с получателями услуг, функционирование которых проверено посредством «контрольной закупки».</w:t>
      </w:r>
    </w:p>
    <w:p w14:paraId="0BF08759" w14:textId="77777777" w:rsidR="004E0492" w:rsidRDefault="004E0492"/>
    <w:p w14:paraId="2585225F" w14:textId="77777777" w:rsidR="004E0492" w:rsidRDefault="004E0492"/>
    <w:p w14:paraId="7F846376" w14:textId="77777777" w:rsidR="004E0492" w:rsidRDefault="004E0492"/>
    <w:p w14:paraId="14E8949D" w14:textId="77777777" w:rsidR="004E0492" w:rsidRDefault="004E0492"/>
    <w:p w14:paraId="399A1058" w14:textId="77777777" w:rsidR="008067A1" w:rsidRDefault="008067A1">
      <w:pPr>
        <w:pStyle w:val="a"/>
        <w:rPr>
          <w:rFonts w:eastAsia="Times New Roman" w:cs="Times New Roman"/>
          <w:color w:val="000000"/>
          <w:sz w:val="22"/>
        </w:rPr>
      </w:pPr>
      <w:r>
        <w:t>Показатели, характеризующие критерий К1 «Открытость и доступность информации об организации», по организациям социального обслуживания, балл</w:t>
      </w:r>
    </w:p>
    <w:tbl>
      <w:tblPr>
        <w:tblW w:w="9633" w:type="dxa"/>
        <w:tblLayout w:type="fixed"/>
        <w:tblLook w:val="0000" w:firstRow="0" w:lastRow="0" w:firstColumn="0" w:lastColumn="0" w:noHBand="0" w:noVBand="0"/>
      </w:tblPr>
      <w:tblGrid>
        <w:gridCol w:w="561"/>
        <w:gridCol w:w="6236"/>
        <w:gridCol w:w="686"/>
        <w:gridCol w:w="686"/>
        <w:gridCol w:w="686"/>
        <w:gridCol w:w="778"/>
      </w:tblGrid>
      <w:tr w:rsidR="008067A1" w14:paraId="1E2F3EDA" w14:textId="77777777" w:rsidTr="000C45B0">
        <w:trPr>
          <w:trHeight w:val="300"/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1DA7B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п.п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78AB5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Название организации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11C6B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1.1.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C0678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1.2.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0FC04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1.3.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0F7CC" w14:textId="77777777" w:rsidR="008067A1" w:rsidRDefault="008067A1">
            <w:pPr>
              <w:spacing w:after="0"/>
              <w:ind w:firstLine="0"/>
              <w:jc w:val="center"/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К1</w:t>
            </w:r>
          </w:p>
        </w:tc>
      </w:tr>
      <w:tr w:rsidR="008067A1" w14:paraId="4DDBD6CF" w14:textId="77777777" w:rsidTr="000C45B0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B00B2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67BCB" w14:textId="77777777" w:rsidR="008067A1" w:rsidRDefault="008067A1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Автономная некоммерческая организация "Центр социального обслуживания Московской области"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E7C707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CB3ECC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34D720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2DB740" w14:textId="77777777" w:rsidR="008067A1" w:rsidRDefault="008067A1">
            <w:pPr>
              <w:spacing w:after="0"/>
              <w:ind w:firstLine="0"/>
              <w:jc w:val="right"/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100,0</w:t>
            </w:r>
          </w:p>
        </w:tc>
      </w:tr>
    </w:tbl>
    <w:p w14:paraId="05CCA4C2" w14:textId="77777777" w:rsidR="008067A1" w:rsidRDefault="008067A1"/>
    <w:p w14:paraId="16D96CFD" w14:textId="77777777" w:rsidR="008067A1" w:rsidRDefault="008067A1">
      <w:pPr>
        <w:pStyle w:val="2"/>
      </w:pPr>
      <w:bookmarkStart w:id="8" w:name="Bookmark12"/>
      <w:bookmarkStart w:id="9" w:name="_Toc203547726"/>
      <w:r>
        <w:t>3.4. Показатели, характеризующие критерий К2 «Комфортность условий предоставления услуг»</w:t>
      </w:r>
      <w:bookmarkEnd w:id="8"/>
      <w:bookmarkEnd w:id="9"/>
    </w:p>
    <w:p w14:paraId="2E36D677" w14:textId="77777777" w:rsidR="008067A1" w:rsidRDefault="008067A1">
      <w:r>
        <w:t>Критерий К2 «Комфортность условий предоставления услуг» с соответствующими показателями представлен в таблице ниже. Все оцениваемые организации получили                       100,0 баллов. Данный критерий не применялся для организаций, оказывающих услуги только в надомной форме.</w:t>
      </w:r>
    </w:p>
    <w:p w14:paraId="08CE61AF" w14:textId="77777777" w:rsidR="008067A1" w:rsidRDefault="008067A1">
      <w:pPr>
        <w:pStyle w:val="a"/>
        <w:rPr>
          <w:rFonts w:eastAsia="Times New Roman" w:cs="Times New Roman"/>
          <w:color w:val="000000"/>
          <w:sz w:val="22"/>
        </w:rPr>
      </w:pPr>
      <w:r>
        <w:t>Показатели, характеризующие критерий К2 «Комфортность условий предоставления услуг», по организациям социального обслуживания, балл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5838"/>
        <w:gridCol w:w="653"/>
        <w:gridCol w:w="653"/>
        <w:gridCol w:w="654"/>
        <w:gridCol w:w="785"/>
      </w:tblGrid>
      <w:tr w:rsidR="008067A1" w14:paraId="26D9D8F1" w14:textId="77777777">
        <w:trPr>
          <w:trHeight w:val="30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630DE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п.п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D9AA0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Название организации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1CE36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2.1.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0982D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2.2.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AD6C8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2.3.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E87BB" w14:textId="77777777" w:rsidR="008067A1" w:rsidRDefault="008067A1">
            <w:pPr>
              <w:spacing w:after="0"/>
              <w:ind w:firstLine="0"/>
              <w:jc w:val="center"/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К2</w:t>
            </w:r>
          </w:p>
        </w:tc>
      </w:tr>
      <w:tr w:rsidR="001E3BF7" w14:paraId="19B0C5F4" w14:textId="77777777">
        <w:trPr>
          <w:trHeight w:val="3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45E62" w14:textId="77777777" w:rsidR="001E3BF7" w:rsidRDefault="001E3BF7" w:rsidP="001E3BF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23.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59E5C" w14:textId="77777777" w:rsidR="001E3BF7" w:rsidRDefault="001E3BF7" w:rsidP="001E3BF7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АНО "Центр социального обслуживания Московской области"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18F136" w14:textId="77777777" w:rsidR="001E3BF7" w:rsidRDefault="001E3BF7" w:rsidP="001E3BF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 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EA6A87" w14:textId="77777777" w:rsidR="001E3BF7" w:rsidRDefault="001E3BF7" w:rsidP="001E3BF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058293" w14:textId="77777777" w:rsidR="001E3BF7" w:rsidRDefault="001E3BF7" w:rsidP="001E3BF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 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6F30D2" w14:textId="77777777" w:rsidR="001E3BF7" w:rsidRDefault="001E3BF7" w:rsidP="001E3BF7">
            <w:pPr>
              <w:spacing w:after="0"/>
              <w:ind w:firstLine="0"/>
              <w:jc w:val="right"/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-</w:t>
            </w:r>
          </w:p>
        </w:tc>
      </w:tr>
    </w:tbl>
    <w:p w14:paraId="2DA6D711" w14:textId="77777777" w:rsidR="008067A1" w:rsidRDefault="008067A1"/>
    <w:p w14:paraId="74956E34" w14:textId="77777777" w:rsidR="008067A1" w:rsidRDefault="008067A1">
      <w:pPr>
        <w:pStyle w:val="2"/>
      </w:pPr>
      <w:bookmarkStart w:id="10" w:name="Bookmark13"/>
      <w:bookmarkStart w:id="11" w:name="_Toc203547727"/>
      <w:r>
        <w:lastRenderedPageBreak/>
        <w:t>3.5. Показатели, характеризующие критерий К3 «Доступность услуг для инвалидов»</w:t>
      </w:r>
      <w:bookmarkEnd w:id="10"/>
      <w:bookmarkEnd w:id="11"/>
    </w:p>
    <w:p w14:paraId="23B1C896" w14:textId="77777777" w:rsidR="008067A1" w:rsidRDefault="008067A1">
      <w:r>
        <w:t>Данные, полученные в результате анализа показателей по критерию К3 «Доступность услуг для инвалидов», представлены в таблице. Данный критерий не применялся для организаций, оказывающих услуги только в надомной форме.</w:t>
      </w:r>
    </w:p>
    <w:p w14:paraId="7668FA88" w14:textId="77777777" w:rsidR="008067A1" w:rsidRDefault="008067A1">
      <w:r>
        <w:t>Доступность услуг для инвалидов находится на высоком уровне, средний балл организаций социального обслуживания, участвовавших в НОК-2025, составил 100,0 баллов.</w:t>
      </w:r>
    </w:p>
    <w:p w14:paraId="34601DA8" w14:textId="77777777" w:rsidR="008067A1" w:rsidRDefault="008067A1">
      <w:pPr>
        <w:pStyle w:val="a"/>
        <w:rPr>
          <w:rFonts w:eastAsia="Times New Roman" w:cs="Times New Roman"/>
          <w:color w:val="000000"/>
          <w:sz w:val="22"/>
        </w:rPr>
      </w:pPr>
      <w:r>
        <w:t>Показатели, характеризующие критерий К3 «Доступность услуг для инвалидов», по организациям социального обслуживания, балл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5838"/>
        <w:gridCol w:w="655"/>
        <w:gridCol w:w="654"/>
        <w:gridCol w:w="656"/>
        <w:gridCol w:w="780"/>
      </w:tblGrid>
      <w:tr w:rsidR="008067A1" w14:paraId="36D0A2BC" w14:textId="77777777">
        <w:trPr>
          <w:trHeight w:val="30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E7F3C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п.п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40C65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Название организации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C523D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3.1.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BB5F1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3.2.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FB8D7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3.3.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2E53A" w14:textId="77777777" w:rsidR="008067A1" w:rsidRDefault="008067A1">
            <w:pPr>
              <w:spacing w:after="0"/>
              <w:ind w:firstLine="0"/>
              <w:jc w:val="center"/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К3</w:t>
            </w:r>
          </w:p>
        </w:tc>
      </w:tr>
      <w:tr w:rsidR="001E3BF7" w14:paraId="7C2FF9B0" w14:textId="77777777">
        <w:trPr>
          <w:trHeight w:val="3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FD6C4" w14:textId="77777777" w:rsidR="001E3BF7" w:rsidRDefault="001E3BF7" w:rsidP="001E3BF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23.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F208D" w14:textId="77777777" w:rsidR="001E3BF7" w:rsidRDefault="001E3BF7" w:rsidP="001E3BF7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АНО "Центр социального обслуживания Московской области"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F0AB18" w14:textId="77777777" w:rsidR="001E3BF7" w:rsidRDefault="001E3BF7" w:rsidP="001E3BF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 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E0AAE1" w14:textId="77777777" w:rsidR="001E3BF7" w:rsidRDefault="001E3BF7" w:rsidP="001E3BF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 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0880FC" w14:textId="77777777" w:rsidR="001E3BF7" w:rsidRDefault="001E3BF7" w:rsidP="001E3BF7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 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491824" w14:textId="77777777" w:rsidR="001E3BF7" w:rsidRDefault="001E3BF7" w:rsidP="001E3BF7">
            <w:pPr>
              <w:spacing w:after="0"/>
              <w:ind w:firstLine="0"/>
              <w:jc w:val="right"/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-</w:t>
            </w:r>
          </w:p>
        </w:tc>
      </w:tr>
    </w:tbl>
    <w:p w14:paraId="578AC242" w14:textId="77777777" w:rsidR="004E0492" w:rsidRDefault="004E0492" w:rsidP="000C45B0">
      <w:pPr>
        <w:ind w:firstLine="0"/>
      </w:pPr>
    </w:p>
    <w:p w14:paraId="014B386B" w14:textId="77777777" w:rsidR="008067A1" w:rsidRDefault="008067A1">
      <w:pPr>
        <w:pStyle w:val="2"/>
      </w:pPr>
      <w:bookmarkStart w:id="12" w:name="Bookmark14"/>
      <w:bookmarkStart w:id="13" w:name="_Toc203547728"/>
      <w:r>
        <w:t>3.6. Показатели, характеризующие критерий К4 «Доброжелательность, вежливость работников организации»</w:t>
      </w:r>
      <w:bookmarkEnd w:id="12"/>
      <w:bookmarkEnd w:id="13"/>
    </w:p>
    <w:p w14:paraId="3DC01D90" w14:textId="77777777" w:rsidR="008067A1" w:rsidRDefault="008067A1">
      <w:r>
        <w:t xml:space="preserve">Критерий К4 «Доброжелательность, вежливость работников организации» с соответствующими показателями представлен в таблице ниже. Все оцениваемые организации социального обслуживания получили высокие баллы (100,0 баллов) по критерию «Доброжелательность, вежливость сотрудников организации». </w:t>
      </w:r>
    </w:p>
    <w:p w14:paraId="0E3AFC1A" w14:textId="77777777" w:rsidR="008067A1" w:rsidRPr="0037222A" w:rsidRDefault="008067A1">
      <w:pPr>
        <w:pStyle w:val="a"/>
        <w:rPr>
          <w:rFonts w:eastAsia="Times New Roman" w:cs="Times New Roman"/>
          <w:color w:val="000000"/>
          <w:sz w:val="22"/>
        </w:rPr>
      </w:pPr>
      <w:r>
        <w:t>Показатели, характеризующие критерий К4 «Доброжелательность, вежливость сотрудников организации», по организациям социального обслуживания, балл</w:t>
      </w:r>
    </w:p>
    <w:p w14:paraId="07E627C6" w14:textId="77777777" w:rsidR="0037222A" w:rsidRDefault="0037222A" w:rsidP="0037222A">
      <w:pPr>
        <w:pStyle w:val="a"/>
        <w:numPr>
          <w:ilvl w:val="0"/>
          <w:numId w:val="0"/>
        </w:numPr>
      </w:pPr>
    </w:p>
    <w:p w14:paraId="23907E7E" w14:textId="77777777" w:rsidR="0037222A" w:rsidRDefault="0037222A" w:rsidP="0037222A">
      <w:pPr>
        <w:pStyle w:val="a"/>
        <w:numPr>
          <w:ilvl w:val="0"/>
          <w:numId w:val="0"/>
        </w:numPr>
        <w:rPr>
          <w:rFonts w:eastAsia="Times New Roman" w:cs="Times New Roman"/>
          <w:color w:val="000000"/>
          <w:sz w:val="22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845"/>
        <w:gridCol w:w="6236"/>
        <w:gridCol w:w="605"/>
        <w:gridCol w:w="607"/>
        <w:gridCol w:w="606"/>
        <w:gridCol w:w="785"/>
      </w:tblGrid>
      <w:tr w:rsidR="008067A1" w14:paraId="1CC8191D" w14:textId="77777777" w:rsidTr="001E3BF7">
        <w:trPr>
          <w:trHeight w:val="3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17E03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C3BEA" w14:textId="77777777" w:rsidR="008067A1" w:rsidRDefault="008067A1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АНО "Центр социального обслуживания Московской области"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735F64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1F61EE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40,0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FCE929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89B3EA" w14:textId="77777777" w:rsidR="008067A1" w:rsidRDefault="008067A1">
            <w:pPr>
              <w:spacing w:after="0"/>
              <w:ind w:firstLine="0"/>
              <w:jc w:val="right"/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100,0</w:t>
            </w:r>
          </w:p>
        </w:tc>
      </w:tr>
    </w:tbl>
    <w:p w14:paraId="43781FD0" w14:textId="77777777" w:rsidR="008067A1" w:rsidRDefault="008067A1"/>
    <w:p w14:paraId="726943D4" w14:textId="77777777" w:rsidR="008067A1" w:rsidRDefault="008067A1">
      <w:pPr>
        <w:pStyle w:val="2"/>
      </w:pPr>
      <w:bookmarkStart w:id="14" w:name="Bookmark15"/>
      <w:bookmarkStart w:id="15" w:name="_Toc203547729"/>
      <w:r>
        <w:t>3.7. Показатели, характеризующие критерий К5 «Удовлетворенность условиями оказания услуг»</w:t>
      </w:r>
      <w:bookmarkEnd w:id="14"/>
      <w:bookmarkEnd w:id="15"/>
    </w:p>
    <w:p w14:paraId="4B5C10FA" w14:textId="77777777" w:rsidR="008067A1" w:rsidRDefault="008067A1">
      <w:r>
        <w:t>Ниже приведены данные по критерию К5 «Удовлетворенность условиями оказания услуг». По критерию «Удовлетворенность условиями оказания услуг в целом» все организации социального обслуживания получили наивысший балл.</w:t>
      </w:r>
    </w:p>
    <w:p w14:paraId="2604357E" w14:textId="77777777" w:rsidR="008067A1" w:rsidRDefault="008067A1">
      <w:pPr>
        <w:pStyle w:val="a"/>
        <w:rPr>
          <w:rFonts w:eastAsia="Times New Roman" w:cs="Times New Roman"/>
          <w:color w:val="000000"/>
          <w:sz w:val="22"/>
        </w:rPr>
      </w:pPr>
      <w:r>
        <w:t>Показатели, характеризующие критерий К5 «Удовлетворенность условиями оказания услуг», по организациям социального обслуживания, балл</w:t>
      </w: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845"/>
        <w:gridCol w:w="6095"/>
        <w:gridCol w:w="653"/>
        <w:gridCol w:w="653"/>
        <w:gridCol w:w="654"/>
        <w:gridCol w:w="784"/>
      </w:tblGrid>
      <w:tr w:rsidR="008067A1" w14:paraId="26E0CAE5" w14:textId="77777777" w:rsidTr="001E3BF7">
        <w:trPr>
          <w:trHeight w:val="300"/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4E11E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п.п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CF42C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Название организации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FFF45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5.1.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0D840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5.2.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4F574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5.3.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933B1" w14:textId="77777777" w:rsidR="008067A1" w:rsidRDefault="008067A1">
            <w:pPr>
              <w:spacing w:after="0"/>
              <w:ind w:firstLine="0"/>
              <w:jc w:val="center"/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К5</w:t>
            </w:r>
          </w:p>
        </w:tc>
      </w:tr>
      <w:tr w:rsidR="008067A1" w14:paraId="3DA47738" w14:textId="77777777" w:rsidTr="001E3BF7">
        <w:trPr>
          <w:trHeight w:val="3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47282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9AB5C" w14:textId="77777777" w:rsidR="008067A1" w:rsidRDefault="008067A1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АНО "Центр социального обслуживания Московской области"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6FC2DD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9354F9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2FD99B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BBE09B" w14:textId="77777777" w:rsidR="008067A1" w:rsidRDefault="008067A1">
            <w:pPr>
              <w:spacing w:after="0"/>
              <w:ind w:firstLine="0"/>
              <w:jc w:val="right"/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100,0</w:t>
            </w:r>
          </w:p>
        </w:tc>
      </w:tr>
    </w:tbl>
    <w:p w14:paraId="697E822C" w14:textId="77777777" w:rsidR="008067A1" w:rsidRDefault="008067A1" w:rsidP="002467C1">
      <w:pPr>
        <w:ind w:firstLine="0"/>
        <w:sectPr w:rsidR="008067A1" w:rsidSect="001A389B">
          <w:headerReference w:type="even" r:id="rId10"/>
          <w:footerReference w:type="even" r:id="rId11"/>
          <w:footerReference w:type="default" r:id="rId12"/>
          <w:pgSz w:w="11906" w:h="16838"/>
          <w:pgMar w:top="1134" w:right="567" w:bottom="851" w:left="1701" w:header="720" w:footer="708" w:gutter="0"/>
          <w:cols w:space="720"/>
          <w:titlePg/>
          <w:docGrid w:linePitch="360" w:charSpace="-6145"/>
        </w:sectPr>
      </w:pPr>
    </w:p>
    <w:p w14:paraId="3554C23A" w14:textId="77777777" w:rsidR="00CE5669" w:rsidRDefault="00CE5669" w:rsidP="00CE5669">
      <w:pPr>
        <w:tabs>
          <w:tab w:val="left" w:pos="2440"/>
        </w:tabs>
        <w:ind w:firstLine="0"/>
      </w:pPr>
    </w:p>
    <w:p w14:paraId="0FAC08A9" w14:textId="77777777" w:rsidR="008067A1" w:rsidRDefault="008067A1" w:rsidP="00F366C9">
      <w:pPr>
        <w:pStyle w:val="1"/>
      </w:pPr>
      <w:bookmarkStart w:id="16" w:name="Bookmark18"/>
      <w:bookmarkStart w:id="17" w:name="_Toc203547732"/>
      <w:r>
        <w:t>Результаты оценки организаций социального обслуживания работниками организаций</w:t>
      </w:r>
      <w:bookmarkEnd w:id="16"/>
      <w:bookmarkEnd w:id="17"/>
    </w:p>
    <w:p w14:paraId="55D4E9D9" w14:textId="77777777" w:rsidR="008067A1" w:rsidRDefault="008067A1">
      <w:r>
        <w:t>Параметр открытости и доступности информации, размещенной на стендах в помещениях организаций, оценивался работниками организаций по 10-балльной шкале, где 1 балл – минимальная оценка, а 10 баллов – максимальная. Все показатели имеют высокий уровень – 10,0 баллов.</w:t>
      </w:r>
    </w:p>
    <w:p w14:paraId="641C1B59" w14:textId="77777777" w:rsidR="008067A1" w:rsidRDefault="008067A1">
      <w:pPr>
        <w:ind w:firstLine="0"/>
        <w:jc w:val="center"/>
      </w:pPr>
    </w:p>
    <w:p w14:paraId="2552064B" w14:textId="77777777" w:rsidR="008067A1" w:rsidRDefault="008067A1">
      <w:pPr>
        <w:pStyle w:val="a"/>
        <w:rPr>
          <w:rFonts w:eastAsia="Times New Roman" w:cs="Times New Roman"/>
          <w:color w:val="000000"/>
          <w:sz w:val="22"/>
        </w:rPr>
      </w:pPr>
      <w:r>
        <w:t>Показатели открытости и доступности информации, размещенной на стендах в помещениях организации, балл</w:t>
      </w:r>
    </w:p>
    <w:tbl>
      <w:tblPr>
        <w:tblW w:w="95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181"/>
        <w:gridCol w:w="754"/>
        <w:gridCol w:w="1035"/>
        <w:gridCol w:w="754"/>
      </w:tblGrid>
      <w:tr w:rsidR="008067A1" w14:paraId="3439DBB6" w14:textId="77777777" w:rsidTr="00F366C9">
        <w:trPr>
          <w:cantSplit/>
          <w:trHeight w:val="269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8205F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п.п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EAE08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Название организации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AB75AB9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доступна неограниченному кругу лиц в течение всего рабочего времени, расположена в доступном для посетителей месте, в правильном для чтения формате, на уровне глаз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72041AD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оформлена в наглядной и понятной форме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B8454DA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содержит актуальные и достоверные сведения в полном объеме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EB80237" w14:textId="77777777" w:rsidR="008067A1" w:rsidRDefault="008067A1">
            <w:pPr>
              <w:spacing w:after="0"/>
              <w:ind w:left="113" w:right="113" w:firstLine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обеспечивает простоту и понятность восприятия</w:t>
            </w:r>
          </w:p>
        </w:tc>
      </w:tr>
      <w:tr w:rsidR="008067A1" w14:paraId="3CF5D3C8" w14:textId="77777777" w:rsidTr="00F366C9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EA5E4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23.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1EEE54" w14:textId="77777777" w:rsidR="008067A1" w:rsidRDefault="008067A1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АНО "Центр социального обслуживания Московской области"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A9BF79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10,0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2325DA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10,0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6FEC12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10,0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C05126" w14:textId="77777777" w:rsidR="008067A1" w:rsidRDefault="008067A1">
            <w:pPr>
              <w:spacing w:after="0"/>
              <w:ind w:firstLine="0"/>
              <w:jc w:val="right"/>
            </w:pPr>
            <w:r>
              <w:rPr>
                <w:rFonts w:eastAsia="Times New Roman" w:cs="Times New Roman"/>
                <w:color w:val="000000"/>
                <w:sz w:val="22"/>
              </w:rPr>
              <w:t>10,0</w:t>
            </w:r>
          </w:p>
        </w:tc>
      </w:tr>
    </w:tbl>
    <w:p w14:paraId="3DCA633E" w14:textId="77777777" w:rsidR="008067A1" w:rsidRDefault="008067A1">
      <w:r>
        <w:t>Параметр открытости и доступности информации, размещенной на официальном сайте организации, оценивался работниками организаций по 10-балльной шкале, где 1 балл – минимальная оценка, а 10 баллов – максимальная. Средние значения показателей представлены на графике ниже. Все показатели имеют высокий уровень – 10,0 баллов.</w:t>
      </w:r>
    </w:p>
    <w:p w14:paraId="184E1539" w14:textId="77777777" w:rsidR="00123C70" w:rsidRDefault="00123C70" w:rsidP="00F366C9">
      <w:pPr>
        <w:jc w:val="center"/>
      </w:pPr>
    </w:p>
    <w:p w14:paraId="0690DB11" w14:textId="77777777" w:rsidR="008067A1" w:rsidRDefault="008067A1">
      <w:pPr>
        <w:pStyle w:val="a"/>
        <w:rPr>
          <w:rFonts w:eastAsia="Times New Roman" w:cs="Times New Roman"/>
          <w:color w:val="000000"/>
          <w:sz w:val="22"/>
        </w:rPr>
      </w:pPr>
      <w:r>
        <w:t>Открытость и доступность информации, размещенной на официальном сайте организации, в разрезе организаций социального обслуживания, балл</w:t>
      </w:r>
    </w:p>
    <w:tbl>
      <w:tblPr>
        <w:tblW w:w="95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284"/>
        <w:gridCol w:w="1473"/>
        <w:gridCol w:w="974"/>
        <w:gridCol w:w="901"/>
        <w:gridCol w:w="963"/>
      </w:tblGrid>
      <w:tr w:rsidR="008067A1" w14:paraId="16D3D67E" w14:textId="77777777" w:rsidTr="002467C1">
        <w:trPr>
          <w:cantSplit/>
          <w:trHeight w:val="2562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0C6DB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п.п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9BBCA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Название организации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7B6145E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Удобство навигации по сайту, доступность неограниченному кругу лиц в течение всего рабочего времени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F3827C6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Работоспособность поиска по сайту, наглядность и понятность представления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85AB7A9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Содержит актуальные и достоверные сведения в полном объеме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B44BB56" w14:textId="77777777" w:rsidR="008067A1" w:rsidRDefault="008067A1">
            <w:pPr>
              <w:spacing w:after="0"/>
              <w:ind w:left="113" w:right="113" w:firstLine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Обеспечивает простоту и понятность восприятия</w:t>
            </w:r>
          </w:p>
        </w:tc>
      </w:tr>
      <w:tr w:rsidR="008067A1" w14:paraId="62A4D8C2" w14:textId="77777777" w:rsidTr="002467C1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86A2D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23.</w:t>
            </w:r>
          </w:p>
        </w:tc>
        <w:tc>
          <w:tcPr>
            <w:tcW w:w="4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6E285A" w14:textId="77777777" w:rsidR="008067A1" w:rsidRDefault="008067A1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АНО "Центр социального обслуживания Московской области"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0EBCAB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10,0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68B9E6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10,0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B074DC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10,0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80009F" w14:textId="77777777" w:rsidR="008067A1" w:rsidRDefault="008067A1">
            <w:pPr>
              <w:spacing w:after="0"/>
              <w:ind w:firstLine="0"/>
              <w:jc w:val="right"/>
            </w:pPr>
            <w:r>
              <w:rPr>
                <w:rFonts w:eastAsia="Times New Roman" w:cs="Times New Roman"/>
                <w:color w:val="000000"/>
                <w:sz w:val="22"/>
              </w:rPr>
              <w:t>10,0</w:t>
            </w:r>
          </w:p>
        </w:tc>
      </w:tr>
    </w:tbl>
    <w:p w14:paraId="691C7433" w14:textId="77777777" w:rsidR="008067A1" w:rsidRDefault="008067A1"/>
    <w:p w14:paraId="03A2ADAF" w14:textId="77777777" w:rsidR="008067A1" w:rsidRDefault="008067A1">
      <w:r>
        <w:t>Под своевременностью предоставления услуг понимается предоставление услуг в соответствии со временем записи на прием к специалисту (консультацию), со сроками, установленными индивидуальной программой предоставления социальных услуг, и прочее.</w:t>
      </w:r>
    </w:p>
    <w:p w14:paraId="12EDCE4C" w14:textId="77777777" w:rsidR="008067A1" w:rsidRDefault="008067A1">
      <w:r>
        <w:lastRenderedPageBreak/>
        <w:t>Работники организаций оценивали своевременность предоставления услуг по трем возможным вариантам ответа:</w:t>
      </w:r>
    </w:p>
    <w:p w14:paraId="480FE42B" w14:textId="77777777" w:rsidR="008067A1" w:rsidRDefault="008067A1">
      <w:pPr>
        <w:pStyle w:val="1e"/>
        <w:numPr>
          <w:ilvl w:val="0"/>
          <w:numId w:val="11"/>
        </w:numPr>
      </w:pPr>
      <w:r>
        <w:t>Услуги всегда или почти всегда предоставляются своевременно;</w:t>
      </w:r>
    </w:p>
    <w:p w14:paraId="24B1260E" w14:textId="77777777" w:rsidR="008067A1" w:rsidRDefault="008067A1">
      <w:pPr>
        <w:pStyle w:val="1e"/>
        <w:numPr>
          <w:ilvl w:val="0"/>
          <w:numId w:val="11"/>
        </w:numPr>
      </w:pPr>
      <w:r>
        <w:t>В большинстве случаев услуги предоставляются своевременно, но иногда сроки нарушаются;</w:t>
      </w:r>
    </w:p>
    <w:p w14:paraId="3B0DB829" w14:textId="77777777" w:rsidR="008067A1" w:rsidRDefault="008067A1">
      <w:pPr>
        <w:pStyle w:val="1e"/>
        <w:numPr>
          <w:ilvl w:val="0"/>
          <w:numId w:val="11"/>
        </w:numPr>
      </w:pPr>
      <w:r>
        <w:t>Нарушение сроков – обычное дело для нашей организации.</w:t>
      </w:r>
    </w:p>
    <w:p w14:paraId="185EC4E7" w14:textId="77777777" w:rsidR="008067A1" w:rsidRDefault="008067A1">
      <w:r>
        <w:t>В целом услуги всегда или почти всегда предоставляются своевременно (100,0% ответов). По мнению работников организаций социального обслуживания, все обследуемые организации продемонстрировали высокий уровень своевременности предоставления услуг (услуги всегда или почти всегда предоставляются своевременно). В таблице ниже представлены данные в разрезе организаций социального обслуживания.</w:t>
      </w:r>
    </w:p>
    <w:p w14:paraId="06B49AC1" w14:textId="77777777" w:rsidR="008067A1" w:rsidRDefault="008067A1">
      <w:pPr>
        <w:pStyle w:val="a"/>
        <w:rPr>
          <w:rFonts w:eastAsia="Times New Roman" w:cs="Times New Roman"/>
          <w:color w:val="000000"/>
          <w:sz w:val="22"/>
        </w:rPr>
      </w:pPr>
      <w:r>
        <w:t>Своевременность предоставления услуг в организации, в разрезе организаций социального обслуживания, балл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709"/>
        <w:gridCol w:w="1190"/>
        <w:gridCol w:w="1470"/>
        <w:gridCol w:w="1283"/>
      </w:tblGrid>
      <w:tr w:rsidR="008067A1" w14:paraId="4F690B34" w14:textId="77777777" w:rsidTr="002467C1">
        <w:trPr>
          <w:cantSplit/>
          <w:trHeight w:val="199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18081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п.п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BBD04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Название организации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A1F085C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Услуги всегда или почти всегда предоставляются своевременно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3909D51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В большинстве случаев услуги предоставляются своевременно, но иногда сроки нарушаются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DF01BD9" w14:textId="77777777" w:rsidR="008067A1" w:rsidRDefault="008067A1">
            <w:pPr>
              <w:spacing w:after="0"/>
              <w:ind w:left="113" w:right="113" w:firstLine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Нарушение сроков – обычное дело для нашей организации</w:t>
            </w:r>
          </w:p>
        </w:tc>
      </w:tr>
      <w:tr w:rsidR="008067A1" w14:paraId="0346F6FF" w14:textId="77777777" w:rsidTr="002467C1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FACA6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23.</w:t>
            </w:r>
          </w:p>
        </w:tc>
        <w:tc>
          <w:tcPr>
            <w:tcW w:w="4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EF1F38" w14:textId="77777777" w:rsidR="008067A1" w:rsidRDefault="008067A1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АНО "Центр социального обслуживания Московской области"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8D62B0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0FCE63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6D5447" w14:textId="77777777" w:rsidR="008067A1" w:rsidRDefault="008067A1">
            <w:pPr>
              <w:spacing w:after="0"/>
              <w:ind w:firstLine="0"/>
              <w:jc w:val="right"/>
            </w:pP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</w:tr>
    </w:tbl>
    <w:p w14:paraId="547E47E3" w14:textId="77777777" w:rsidR="008067A1" w:rsidRDefault="008067A1">
      <w:r>
        <w:t>Параметр комфортности условий предоставления услуг в организации социального обслуживания оценивался работниками организаций по следующим показателям:</w:t>
      </w:r>
    </w:p>
    <w:p w14:paraId="0B98B29A" w14:textId="77777777" w:rsidR="008067A1" w:rsidRDefault="008067A1">
      <w:r>
        <w:t>1. Наличие комфортной зоны отдыха (ожидания);</w:t>
      </w:r>
    </w:p>
    <w:p w14:paraId="7C086DF9" w14:textId="77777777" w:rsidR="008067A1" w:rsidRDefault="008067A1">
      <w:r>
        <w:t>2. Наличие и понятность навигации в помещении организации;</w:t>
      </w:r>
    </w:p>
    <w:p w14:paraId="6A6FD3DA" w14:textId="77777777" w:rsidR="008067A1" w:rsidRDefault="008067A1">
      <w:r>
        <w:t>3. Наличие и доступность питьевой воды в помещении организации;</w:t>
      </w:r>
    </w:p>
    <w:p w14:paraId="5F1F4FB3" w14:textId="77777777" w:rsidR="008067A1" w:rsidRDefault="008067A1">
      <w:r>
        <w:t>4.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 (далее - Наличие и доступность санитарно-гигиенических помещений, транспортная доступность организации);</w:t>
      </w:r>
    </w:p>
    <w:p w14:paraId="4F416962" w14:textId="77777777" w:rsidR="008067A1" w:rsidRDefault="008067A1">
      <w:r>
        <w:t>5.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организации);</w:t>
      </w:r>
    </w:p>
    <w:p w14:paraId="1B74A8E6" w14:textId="77777777" w:rsidR="008067A1" w:rsidRDefault="008067A1">
      <w:r>
        <w:t>6. Прочие условия.</w:t>
      </w:r>
    </w:p>
    <w:p w14:paraId="6580404A" w14:textId="77777777" w:rsidR="008067A1" w:rsidRDefault="008067A1">
      <w:r>
        <w:t>Работники организаций оценивали комфортность условий предоставления услуг по трем возможным вариантам ответа: обеспечено, обеспечено частично и отсутствует. По мнению работников организаций социального обслуживания, все обследуемые организации продемонстрировали высокий уровень обеспеченности, т.е. все организации набрали 100,0 баллов. Полученные данные представлены на графике ниже.</w:t>
      </w:r>
    </w:p>
    <w:p w14:paraId="042F54B1" w14:textId="77777777" w:rsidR="008067A1" w:rsidRDefault="008067A1">
      <w:pPr>
        <w:pStyle w:val="a"/>
        <w:rPr>
          <w:rFonts w:eastAsia="Times New Roman" w:cs="Times New Roman"/>
          <w:color w:val="000000"/>
          <w:sz w:val="22"/>
        </w:rPr>
      </w:pPr>
      <w:r>
        <w:lastRenderedPageBreak/>
        <w:t>Комфортность условий предоставления услуг в организации (ответ «обеспечено»), в разрезе организаций социального обслуживания, балл</w:t>
      </w:r>
    </w:p>
    <w:tbl>
      <w:tblPr>
        <w:tblW w:w="96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8"/>
        <w:gridCol w:w="3544"/>
        <w:gridCol w:w="754"/>
        <w:gridCol w:w="990"/>
        <w:gridCol w:w="992"/>
        <w:gridCol w:w="1133"/>
        <w:gridCol w:w="754"/>
        <w:gridCol w:w="754"/>
      </w:tblGrid>
      <w:tr w:rsidR="008067A1" w14:paraId="4DE95B47" w14:textId="77777777" w:rsidTr="00123C70">
        <w:trPr>
          <w:cantSplit/>
          <w:trHeight w:val="2815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0BCCE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п.п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7EEA6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Название организации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CBB188A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Наличие комфортной зоны отдыха (ожидания)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0A955DA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Наличие и понятность навигации в помещении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B4F5F5E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Наличие и доступность питьевой воды в помещении организации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F0A6473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Наличие и доступность санитарно-гигиенических помещений, транспортная доступность организации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CBC7EAB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Доступность записи на получение услуги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6545FBA" w14:textId="77777777" w:rsidR="008067A1" w:rsidRDefault="008067A1">
            <w:pPr>
              <w:spacing w:after="0"/>
              <w:ind w:left="113" w:right="113" w:firstLine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Прочие условия</w:t>
            </w:r>
          </w:p>
        </w:tc>
      </w:tr>
      <w:tr w:rsidR="008067A1" w14:paraId="32DF3FD1" w14:textId="77777777" w:rsidTr="00123C70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FA48A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37EB45" w14:textId="77777777" w:rsidR="008067A1" w:rsidRDefault="008067A1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АНО "Центр социального обслуживания Московской области"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498532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877B72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97ABAB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A17E22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70D557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B52F2B" w14:textId="77777777" w:rsidR="008067A1" w:rsidRDefault="008067A1">
            <w:pPr>
              <w:spacing w:after="0"/>
              <w:ind w:firstLine="0"/>
              <w:jc w:val="right"/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</w:tr>
    </w:tbl>
    <w:p w14:paraId="399FFB6F" w14:textId="77777777" w:rsidR="008067A1" w:rsidRDefault="008067A1"/>
    <w:p w14:paraId="497DA83E" w14:textId="77777777" w:rsidR="008067A1" w:rsidRDefault="008067A1">
      <w:r>
        <w:t>Параметр обеспечения условий доступности для инвалидов в организации социального обслуживания оценивался работниками организаций по следующим показателям:</w:t>
      </w:r>
    </w:p>
    <w:p w14:paraId="74AC20F8" w14:textId="77777777" w:rsidR="008067A1" w:rsidRDefault="008067A1">
      <w:r>
        <w:t>1. Удобство размещения автотранспортных средств инвалидов, наличие специальных парковочных мест;</w:t>
      </w:r>
    </w:p>
    <w:p w14:paraId="0A79D11E" w14:textId="77777777" w:rsidR="008067A1" w:rsidRDefault="008067A1">
      <w:r>
        <w:t>2. Возможность удобного входа в здание организации (наличие оборудованной входной группы, пандуса);</w:t>
      </w:r>
    </w:p>
    <w:p w14:paraId="7E582B82" w14:textId="77777777" w:rsidR="008067A1" w:rsidRDefault="008067A1">
      <w:r>
        <w:t>3. Возможность перемещения инвалидов внутри здания (подъемники, лифты, расширенные дверные проемы);</w:t>
      </w:r>
    </w:p>
    <w:p w14:paraId="178A2299" w14:textId="77777777" w:rsidR="008067A1" w:rsidRDefault="008067A1">
      <w:r>
        <w:t>4. Возможность пользования специального оборудованными санитарно-гигиеническими помещениями;</w:t>
      </w:r>
    </w:p>
    <w:p w14:paraId="295E118A" w14:textId="77777777" w:rsidR="008067A1" w:rsidRDefault="008067A1">
      <w:r>
        <w:t>5. Дублирование надписей табличками с использованием рельефно-точечного шрифта Брайля;</w:t>
      </w:r>
    </w:p>
    <w:p w14:paraId="18D39953" w14:textId="77777777" w:rsidR="008067A1" w:rsidRDefault="008067A1">
      <w:r>
        <w:t xml:space="preserve">6. Наличие аудио-, </w:t>
      </w:r>
      <w:proofErr w:type="spellStart"/>
      <w:r>
        <w:t>видеоинформаторов</w:t>
      </w:r>
      <w:proofErr w:type="spellEnd"/>
      <w:r>
        <w:t>, цветовых табло, иконических обозначений, тактильной плитки и иных способов дублирования информации для лиц с сенсорными нарушениями.</w:t>
      </w:r>
    </w:p>
    <w:p w14:paraId="08ADD5DB" w14:textId="77777777" w:rsidR="008067A1" w:rsidRDefault="008067A1">
      <w:r>
        <w:t xml:space="preserve">Работники организаций оценивали обеспечение условий доступности для инвалидов в организации по трем возможным вариантам ответа: обеспечено, обеспечено частично, отсутствует. По мнению работников организаций социального обслуживания, все обследуемые организации продемонстрировали высокий уровень обеспеченности, все организации набрали 100,0 баллов, т.е. во всех организациях обеспечены условия доступности для инвалидов. </w:t>
      </w:r>
    </w:p>
    <w:p w14:paraId="0FF1D7BA" w14:textId="77777777" w:rsidR="008067A1" w:rsidRDefault="008067A1">
      <w:pPr>
        <w:pStyle w:val="a"/>
        <w:rPr>
          <w:rFonts w:eastAsia="Times New Roman" w:cs="Times New Roman"/>
          <w:color w:val="000000"/>
          <w:sz w:val="22"/>
        </w:rPr>
      </w:pPr>
      <w:r>
        <w:t>Обеспечение условий доступности для инвалидов в организации, в разрезе организаций социального обслуживания, балл</w:t>
      </w:r>
    </w:p>
    <w:tbl>
      <w:tblPr>
        <w:tblW w:w="96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8"/>
        <w:gridCol w:w="2442"/>
        <w:gridCol w:w="1243"/>
        <w:gridCol w:w="1134"/>
        <w:gridCol w:w="1274"/>
        <w:gridCol w:w="754"/>
        <w:gridCol w:w="989"/>
        <w:gridCol w:w="1137"/>
      </w:tblGrid>
      <w:tr w:rsidR="008067A1" w14:paraId="095CB32D" w14:textId="77777777" w:rsidTr="00123C70">
        <w:trPr>
          <w:cantSplit/>
          <w:trHeight w:val="383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DB1A4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№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п.п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4CDD2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Название организации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118EB0C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Удобство размещения автотранспортных средств инвалидов, наличие специальных парковочных мест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3FE0BA5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Возможность удобного входа в здание организации (наличие оборудованной входной группы, пандуса)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4117C13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Возможность перемещения инвалидов внутри здания (подъемники, лифты, расширенные дверные проемы)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DD1DB84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Возможность пользования санитарными помещениями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6DF1F09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Дублирование надписей табличками с использованием рельефно-точечного шрифта Брайля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8B66C11" w14:textId="77777777" w:rsidR="008067A1" w:rsidRDefault="008067A1">
            <w:pPr>
              <w:spacing w:after="0"/>
              <w:ind w:left="113" w:right="113" w:firstLine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Наличие аудио-,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видеоинформаторов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, цветовых табло, иконических обозначений, тактильной плитки и иных способов дублирования информации для лиц с сенсорными нарушениями</w:t>
            </w:r>
          </w:p>
        </w:tc>
      </w:tr>
      <w:tr w:rsidR="008067A1" w14:paraId="3155B980" w14:textId="77777777" w:rsidTr="00123C70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28782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23.</w:t>
            </w:r>
          </w:p>
        </w:tc>
        <w:tc>
          <w:tcPr>
            <w:tcW w:w="2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256EFA" w14:textId="77777777" w:rsidR="008067A1" w:rsidRDefault="008067A1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АНО "Центр социального обслуживания Московской области"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1F441D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84D777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4ABC48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25FE02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8E631F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7D98A5" w14:textId="77777777" w:rsidR="008067A1" w:rsidRDefault="008067A1">
            <w:pPr>
              <w:spacing w:after="0"/>
              <w:ind w:firstLine="0"/>
              <w:jc w:val="right"/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</w:tr>
    </w:tbl>
    <w:p w14:paraId="40BA28E2" w14:textId="77777777" w:rsidR="008067A1" w:rsidRDefault="008067A1"/>
    <w:p w14:paraId="40BF4795" w14:textId="77777777" w:rsidR="008067A1" w:rsidRDefault="008067A1">
      <w:r>
        <w:t>Участники опроса оценивали, насколько работникам организации удается выдержать доброжелательный и вежливый тон общения с получателями услуг по трем возможным вариантам ответа:</w:t>
      </w:r>
    </w:p>
    <w:p w14:paraId="052A0509" w14:textId="77777777" w:rsidR="008067A1" w:rsidRDefault="008067A1">
      <w:pPr>
        <w:pStyle w:val="1e"/>
        <w:numPr>
          <w:ilvl w:val="0"/>
          <w:numId w:val="12"/>
        </w:numPr>
      </w:pPr>
      <w:r>
        <w:t>Да, наши сотрудники общаются с получателями услуг исключительно вежливо;</w:t>
      </w:r>
    </w:p>
    <w:p w14:paraId="380FDEF2" w14:textId="77777777" w:rsidR="008067A1" w:rsidRDefault="008067A1">
      <w:pPr>
        <w:pStyle w:val="1e"/>
        <w:numPr>
          <w:ilvl w:val="0"/>
          <w:numId w:val="12"/>
        </w:numPr>
      </w:pPr>
      <w:r>
        <w:t>Скорее да: как правило, сотрудники проявляют доброжелательность и вежливость, но иногда случаются конфликты с получателями услуг;</w:t>
      </w:r>
    </w:p>
    <w:p w14:paraId="53E8B7FD" w14:textId="77777777" w:rsidR="008067A1" w:rsidRDefault="008067A1">
      <w:pPr>
        <w:pStyle w:val="1e"/>
        <w:numPr>
          <w:ilvl w:val="0"/>
          <w:numId w:val="12"/>
        </w:numPr>
      </w:pPr>
      <w:r>
        <w:t>Нет, у нас очень сложный контингент и с ними не удается выдерживать вежливый тон.</w:t>
      </w:r>
    </w:p>
    <w:p w14:paraId="21E74917" w14:textId="77777777" w:rsidR="008067A1" w:rsidRDefault="008067A1">
      <w:r>
        <w:t>Полученные данные говорят о том, что во всех организациях работники доброжелательны и вежливы с получателями услуг. Это также подтверждается большим количеством положительных отзывов получателей услуг.</w:t>
      </w:r>
    </w:p>
    <w:p w14:paraId="40EBCB93" w14:textId="77777777" w:rsidR="008067A1" w:rsidRDefault="008067A1">
      <w:pPr>
        <w:pStyle w:val="a"/>
        <w:rPr>
          <w:rFonts w:eastAsia="Times New Roman" w:cs="Times New Roman"/>
          <w:color w:val="000000"/>
          <w:sz w:val="22"/>
        </w:rPr>
      </w:pPr>
      <w:r>
        <w:t>Доброжелательность, вежливость сотрудников организации, в разрезе организаций социального обслуживания, балл</w:t>
      </w:r>
    </w:p>
    <w:tbl>
      <w:tblPr>
        <w:tblW w:w="94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6836"/>
        <w:gridCol w:w="1675"/>
      </w:tblGrid>
      <w:tr w:rsidR="008067A1" w14:paraId="00261DD9" w14:textId="77777777" w:rsidTr="002467C1">
        <w:trPr>
          <w:trHeight w:val="30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DA689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п.п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AB155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Название организации</w:t>
            </w: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1E25F" w14:textId="77777777" w:rsidR="008067A1" w:rsidRDefault="008067A1">
            <w:pPr>
              <w:spacing w:after="0"/>
              <w:ind w:firstLine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Да, наши сотрудники общаются с получателями услуг исключительно вежливо</w:t>
            </w:r>
          </w:p>
        </w:tc>
      </w:tr>
      <w:tr w:rsidR="008067A1" w14:paraId="622E1933" w14:textId="77777777" w:rsidTr="002467C1">
        <w:trPr>
          <w:trHeight w:val="30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3BE4F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23.</w:t>
            </w:r>
          </w:p>
        </w:tc>
        <w:tc>
          <w:tcPr>
            <w:tcW w:w="6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B8CA8C" w14:textId="77777777" w:rsidR="008067A1" w:rsidRDefault="008067A1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АНО "Центр социального обслуживания Московской области"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3F29AA" w14:textId="77777777" w:rsidR="008067A1" w:rsidRDefault="008067A1">
            <w:pPr>
              <w:spacing w:after="0"/>
              <w:ind w:firstLine="0"/>
              <w:jc w:val="right"/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</w:tr>
    </w:tbl>
    <w:p w14:paraId="1D89AD72" w14:textId="77777777" w:rsidR="008067A1" w:rsidRDefault="008067A1"/>
    <w:p w14:paraId="45CFA1D1" w14:textId="77777777" w:rsidR="008067A1" w:rsidRDefault="008067A1">
      <w:r>
        <w:t xml:space="preserve">Удовлетворенность организационными условиями оказания услуг выявлялась в отношении двух показателей: график работы организации (подразделения, отдельных специалистов, периодичностью прихода социального работника на дом и прочие) и навигация внутри организации (наличие информационных табличек, указателей, сигнальных табло, </w:t>
      </w:r>
      <w:r>
        <w:lastRenderedPageBreak/>
        <w:t>инфоматов и прочее). Работники организаций могли выбрать один из двух вариантов ответа на каждый показатель: да, нет. Все обследованные организации продемонстрировали высокий уровень по обоим показателям. Полученные данные представлены ниже.</w:t>
      </w:r>
    </w:p>
    <w:p w14:paraId="497F99A1" w14:textId="77777777" w:rsidR="008067A1" w:rsidRDefault="008067A1">
      <w:pPr>
        <w:pStyle w:val="a"/>
        <w:rPr>
          <w:rFonts w:eastAsia="Times New Roman" w:cs="Times New Roman"/>
          <w:color w:val="000000"/>
          <w:sz w:val="22"/>
        </w:rPr>
      </w:pPr>
      <w:r>
        <w:t>Удовлетворенность организационными условиями оказания услуг, в разрезе организаций социального обслуживания, балл</w:t>
      </w:r>
    </w:p>
    <w:tbl>
      <w:tblPr>
        <w:tblW w:w="9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19"/>
        <w:gridCol w:w="984"/>
        <w:gridCol w:w="985"/>
        <w:gridCol w:w="985"/>
        <w:gridCol w:w="985"/>
      </w:tblGrid>
      <w:tr w:rsidR="00123C70" w14:paraId="521F0F04" w14:textId="77777777" w:rsidTr="00123C70">
        <w:trPr>
          <w:trHeight w:val="300"/>
          <w:tblHeader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14:paraId="3F359300" w14:textId="77777777" w:rsidR="00123C70" w:rsidRDefault="00123C70" w:rsidP="00123C7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п.п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.</w:t>
            </w:r>
          </w:p>
          <w:p w14:paraId="055534DB" w14:textId="77777777" w:rsidR="00123C70" w:rsidRDefault="00123C70" w:rsidP="00123C7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819" w:type="dxa"/>
            <w:vMerge w:val="restart"/>
            <w:shd w:val="clear" w:color="auto" w:fill="FFFFFF"/>
            <w:vAlign w:val="center"/>
          </w:tcPr>
          <w:p w14:paraId="30D95E78" w14:textId="77777777" w:rsidR="00123C70" w:rsidRDefault="00123C70" w:rsidP="00123C7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Название организации</w:t>
            </w:r>
          </w:p>
          <w:p w14:paraId="1E0A022E" w14:textId="77777777" w:rsidR="00123C70" w:rsidRDefault="00123C70" w:rsidP="00123C7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 w14:paraId="0102575C" w14:textId="77777777" w:rsidR="00123C70" w:rsidRDefault="00123C70" w:rsidP="00123C7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23C70">
              <w:rPr>
                <w:rFonts w:eastAsia="Times New Roman" w:cs="Times New Roman"/>
                <w:color w:val="000000"/>
                <w:sz w:val="22"/>
              </w:rPr>
              <w:t>график работы организации (подразделения, отдельных специалистов, периодичностью прихода социального работника на дом и прочие)</w:t>
            </w:r>
          </w:p>
        </w:tc>
        <w:tc>
          <w:tcPr>
            <w:tcW w:w="1970" w:type="dxa"/>
            <w:gridSpan w:val="2"/>
            <w:shd w:val="clear" w:color="auto" w:fill="FFFFFF"/>
            <w:vAlign w:val="center"/>
          </w:tcPr>
          <w:p w14:paraId="51DE242F" w14:textId="77777777" w:rsidR="00123C70" w:rsidRDefault="00123C70" w:rsidP="00123C7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23C70">
              <w:rPr>
                <w:rFonts w:eastAsia="Times New Roman" w:cs="Times New Roman"/>
                <w:color w:val="000000"/>
                <w:sz w:val="22"/>
              </w:rPr>
              <w:t>навигация внутри организации (наличие информационных табличек, указателей, сигнальных табло, инфоматов и прочее)</w:t>
            </w:r>
          </w:p>
        </w:tc>
      </w:tr>
      <w:tr w:rsidR="00123C70" w14:paraId="11085471" w14:textId="77777777" w:rsidTr="00123C70">
        <w:trPr>
          <w:trHeight w:val="300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14:paraId="0C8FFFFF" w14:textId="77777777" w:rsidR="00123C70" w:rsidRDefault="00123C70" w:rsidP="00123C7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4819" w:type="dxa"/>
            <w:vMerge/>
            <w:shd w:val="clear" w:color="auto" w:fill="FFFFFF"/>
            <w:vAlign w:val="center"/>
          </w:tcPr>
          <w:p w14:paraId="0B5C9090" w14:textId="77777777" w:rsidR="00123C70" w:rsidRDefault="00123C70" w:rsidP="00123C7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79229D41" w14:textId="77777777" w:rsidR="00123C70" w:rsidRDefault="00123C70" w:rsidP="00123C7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Да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3FF7C89D" w14:textId="77777777" w:rsidR="00123C70" w:rsidRDefault="00123C70" w:rsidP="00123C7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Нет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1FD80E92" w14:textId="77777777" w:rsidR="00123C70" w:rsidRDefault="00123C70" w:rsidP="00123C7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Да</w:t>
            </w:r>
          </w:p>
        </w:tc>
        <w:tc>
          <w:tcPr>
            <w:tcW w:w="985" w:type="dxa"/>
            <w:shd w:val="clear" w:color="auto" w:fill="FFFFFF"/>
            <w:vAlign w:val="center"/>
          </w:tcPr>
          <w:p w14:paraId="3EB3C138" w14:textId="77777777" w:rsidR="00123C70" w:rsidRDefault="00123C70" w:rsidP="00123C70">
            <w:pPr>
              <w:spacing w:after="0"/>
              <w:ind w:firstLine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Нет</w:t>
            </w:r>
          </w:p>
        </w:tc>
      </w:tr>
      <w:tr w:rsidR="00123C70" w14:paraId="0EC05E2F" w14:textId="77777777" w:rsidTr="00123C70">
        <w:trPr>
          <w:trHeight w:val="300"/>
        </w:trPr>
        <w:tc>
          <w:tcPr>
            <w:tcW w:w="708" w:type="dxa"/>
            <w:shd w:val="clear" w:color="auto" w:fill="FFFFFF"/>
            <w:vAlign w:val="center"/>
          </w:tcPr>
          <w:p w14:paraId="079C3764" w14:textId="77777777" w:rsidR="00123C70" w:rsidRDefault="00123C70" w:rsidP="00123C7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23.</w:t>
            </w:r>
          </w:p>
        </w:tc>
        <w:tc>
          <w:tcPr>
            <w:tcW w:w="4819" w:type="dxa"/>
            <w:shd w:val="clear" w:color="auto" w:fill="FFFFFF"/>
            <w:vAlign w:val="bottom"/>
          </w:tcPr>
          <w:p w14:paraId="0F059D9F" w14:textId="77777777" w:rsidR="00123C70" w:rsidRDefault="00123C70" w:rsidP="00123C70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АНО "Центр социального обслуживания Московской области"</w:t>
            </w:r>
          </w:p>
        </w:tc>
        <w:tc>
          <w:tcPr>
            <w:tcW w:w="984" w:type="dxa"/>
            <w:shd w:val="clear" w:color="auto" w:fill="FFFFFF"/>
            <w:vAlign w:val="bottom"/>
          </w:tcPr>
          <w:p w14:paraId="657C8944" w14:textId="77777777" w:rsidR="00123C70" w:rsidRDefault="00123C70" w:rsidP="00123C7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  <w:tc>
          <w:tcPr>
            <w:tcW w:w="985" w:type="dxa"/>
            <w:shd w:val="clear" w:color="auto" w:fill="FFFFFF"/>
            <w:vAlign w:val="bottom"/>
          </w:tcPr>
          <w:p w14:paraId="75AAF1DB" w14:textId="77777777" w:rsidR="00123C70" w:rsidRDefault="00123C70" w:rsidP="00123C7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  <w:tc>
          <w:tcPr>
            <w:tcW w:w="985" w:type="dxa"/>
            <w:shd w:val="clear" w:color="auto" w:fill="FFFFFF"/>
            <w:vAlign w:val="bottom"/>
          </w:tcPr>
          <w:p w14:paraId="3A0D5DF0" w14:textId="77777777" w:rsidR="00123C70" w:rsidRDefault="00123C70" w:rsidP="00123C70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  <w:tc>
          <w:tcPr>
            <w:tcW w:w="985" w:type="dxa"/>
            <w:shd w:val="clear" w:color="auto" w:fill="FFFFFF"/>
            <w:vAlign w:val="bottom"/>
          </w:tcPr>
          <w:p w14:paraId="2DD991F0" w14:textId="77777777" w:rsidR="00123C70" w:rsidRDefault="00123C70" w:rsidP="00123C70">
            <w:pPr>
              <w:spacing w:after="0"/>
              <w:ind w:firstLine="0"/>
              <w:jc w:val="right"/>
            </w:pP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</w:tr>
    </w:tbl>
    <w:p w14:paraId="04E9FB2F" w14:textId="77777777" w:rsidR="008067A1" w:rsidRDefault="008067A1"/>
    <w:p w14:paraId="1F55DFD7" w14:textId="77777777" w:rsidR="008067A1" w:rsidRDefault="008067A1" w:rsidP="00547639">
      <w:r>
        <w:t>Работники организаций социального обслуживания, принимавшие участие в опросе, оценили условия оказания услуг в целом на высоком уровне. Согласно полученным результатам, подавляющее большинство сотрудников расценили условия оказания услуг в целом как отличные (92,1%), 7,9% работников считают, что условия в целом хорошие. Результаты отображены на диаграмме ниже. Данные в разрезе организаций социального обслуживания приведены в таблице ниже.</w:t>
      </w:r>
    </w:p>
    <w:p w14:paraId="3C790390" w14:textId="77777777" w:rsidR="00547639" w:rsidRDefault="00547639" w:rsidP="00547639"/>
    <w:p w14:paraId="098A7798" w14:textId="77777777" w:rsidR="00547639" w:rsidRDefault="00547639" w:rsidP="00547639"/>
    <w:p w14:paraId="201AB240" w14:textId="77777777" w:rsidR="008067A1" w:rsidRDefault="008067A1">
      <w:pPr>
        <w:pStyle w:val="a"/>
        <w:rPr>
          <w:rFonts w:eastAsia="Times New Roman" w:cs="Times New Roman"/>
          <w:color w:val="000000"/>
          <w:sz w:val="22"/>
        </w:rPr>
      </w:pPr>
      <w:r>
        <w:t>Оценка условий оказания услуг в целом, в разрезе организаций социального обслуживания, балл</w:t>
      </w:r>
    </w:p>
    <w:tbl>
      <w:tblPr>
        <w:tblW w:w="94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418"/>
        <w:gridCol w:w="988"/>
        <w:gridCol w:w="857"/>
        <w:gridCol w:w="1222"/>
      </w:tblGrid>
      <w:tr w:rsidR="008067A1" w14:paraId="1861F08C" w14:textId="77777777" w:rsidTr="00123C70">
        <w:trPr>
          <w:cantSplit/>
          <w:trHeight w:val="212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50549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п.п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898A8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Название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6A56EC0" w14:textId="77777777" w:rsidR="008067A1" w:rsidRDefault="008067A1" w:rsidP="00123C70">
            <w:pPr>
              <w:spacing w:after="0" w:line="240" w:lineRule="auto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Условия отличные, есть всё необходимое для комфортного обслуживания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396900C" w14:textId="77777777" w:rsidR="008067A1" w:rsidRDefault="008067A1" w:rsidP="00123C70">
            <w:pPr>
              <w:spacing w:after="0" w:line="240" w:lineRule="auto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Условия в целом хорошие, хотя есть и недостатки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220DD18" w14:textId="77777777" w:rsidR="008067A1" w:rsidRDefault="008067A1" w:rsidP="00123C70">
            <w:pPr>
              <w:spacing w:after="0" w:line="240" w:lineRule="auto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Условия оставляют желать лучшего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1CEDF87" w14:textId="77777777" w:rsidR="008067A1" w:rsidRDefault="008067A1" w:rsidP="00123C70">
            <w:pPr>
              <w:spacing w:after="0" w:line="240" w:lineRule="auto"/>
              <w:ind w:left="113" w:right="113" w:firstLine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Условия скорее плохие, есть большие недостатки</w:t>
            </w:r>
          </w:p>
        </w:tc>
      </w:tr>
      <w:tr w:rsidR="008067A1" w14:paraId="376B80EF" w14:textId="77777777" w:rsidTr="00123C70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5EEAC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23.</w:t>
            </w:r>
          </w:p>
        </w:tc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B1FEB8" w14:textId="77777777" w:rsidR="008067A1" w:rsidRDefault="008067A1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АНО "Центр социального обслуживания Московской области"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85C88F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6C1DCC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BFDABA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36CD37" w14:textId="77777777" w:rsidR="008067A1" w:rsidRDefault="008067A1">
            <w:pPr>
              <w:spacing w:after="0"/>
              <w:ind w:firstLine="0"/>
              <w:jc w:val="right"/>
            </w:pP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</w:tr>
    </w:tbl>
    <w:p w14:paraId="323E3561" w14:textId="77777777" w:rsidR="008067A1" w:rsidRDefault="008067A1"/>
    <w:p w14:paraId="17929AF0" w14:textId="77777777" w:rsidR="008067A1" w:rsidRDefault="008067A1">
      <w:r>
        <w:t xml:space="preserve">В рамках проведенного опроса было оценено участие волонтеров в работе организаций социального обслуживания. </w:t>
      </w:r>
    </w:p>
    <w:p w14:paraId="6E4EB4B6" w14:textId="77777777" w:rsidR="008067A1" w:rsidRDefault="008067A1">
      <w:pPr>
        <w:pStyle w:val="a"/>
        <w:rPr>
          <w:rFonts w:eastAsia="Times New Roman" w:cs="Times New Roman"/>
          <w:color w:val="000000"/>
          <w:sz w:val="22"/>
        </w:rPr>
      </w:pPr>
      <w:r>
        <w:t>Оценка участия волонтеров в работе организаций социального обслуживания, в разрезе организаций социального обслуживания, балл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968"/>
        <w:gridCol w:w="724"/>
        <w:gridCol w:w="725"/>
        <w:gridCol w:w="724"/>
        <w:gridCol w:w="725"/>
        <w:gridCol w:w="1275"/>
        <w:gridCol w:w="731"/>
      </w:tblGrid>
      <w:tr w:rsidR="008067A1" w14:paraId="0DFED538" w14:textId="77777777" w:rsidTr="002467C1">
        <w:trPr>
          <w:cantSplit/>
          <w:trHeight w:val="179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7ADEA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 xml:space="preserve">№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п.п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7D753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Название организации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2EC8BE2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отлично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7BF12D3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скорее хорошо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8420B8F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скорее плохо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8C23DCD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плохо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EC99493" w14:textId="77777777" w:rsidR="008067A1" w:rsidRDefault="008067A1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волонтеры не участвуют в работе нашей организации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655A099" w14:textId="77777777" w:rsidR="008067A1" w:rsidRDefault="008067A1">
            <w:pPr>
              <w:spacing w:after="0"/>
              <w:ind w:left="113" w:right="113" w:firstLine="0"/>
              <w:jc w:val="center"/>
            </w:pPr>
            <w:r>
              <w:rPr>
                <w:rFonts w:eastAsia="Times New Roman" w:cs="Times New Roman"/>
                <w:color w:val="000000"/>
                <w:sz w:val="22"/>
              </w:rPr>
              <w:t>другое</w:t>
            </w:r>
          </w:p>
        </w:tc>
      </w:tr>
      <w:tr w:rsidR="008067A1" w14:paraId="6570D541" w14:textId="77777777" w:rsidTr="002467C1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66B56" w14:textId="77777777" w:rsidR="008067A1" w:rsidRDefault="008067A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23.</w:t>
            </w:r>
          </w:p>
        </w:tc>
        <w:tc>
          <w:tcPr>
            <w:tcW w:w="39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90793E" w14:textId="77777777" w:rsidR="008067A1" w:rsidRDefault="008067A1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АНО "Центр социального обслуживания Московской области"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87FF6F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5F4335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A201BA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28FC43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6258F3" w14:textId="77777777" w:rsidR="008067A1" w:rsidRDefault="008067A1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FB657A" w14:textId="77777777" w:rsidR="008067A1" w:rsidRDefault="008067A1">
            <w:pPr>
              <w:spacing w:after="0"/>
              <w:ind w:firstLine="0"/>
              <w:jc w:val="right"/>
            </w:pP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</w:tr>
    </w:tbl>
    <w:p w14:paraId="34B219F2" w14:textId="77777777" w:rsidR="008067A1" w:rsidRDefault="008067A1" w:rsidP="00547639">
      <w:pPr>
        <w:spacing w:line="240" w:lineRule="auto"/>
        <w:ind w:firstLine="0"/>
      </w:pPr>
    </w:p>
    <w:sectPr w:rsidR="008067A1" w:rsidSect="00C70D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567" w:bottom="1134" w:left="1701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AC21" w14:textId="77777777" w:rsidR="00A66ED6" w:rsidRDefault="00A66ED6">
      <w:pPr>
        <w:spacing w:after="0" w:line="240" w:lineRule="auto"/>
      </w:pPr>
      <w:r>
        <w:separator/>
      </w:r>
    </w:p>
  </w:endnote>
  <w:endnote w:type="continuationSeparator" w:id="0">
    <w:p w14:paraId="463C83F1" w14:textId="77777777" w:rsidR="00A66ED6" w:rsidRDefault="00A6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746379"/>
      <w:docPartObj>
        <w:docPartGallery w:val="Page Numbers (Bottom of Page)"/>
        <w:docPartUnique/>
      </w:docPartObj>
    </w:sdtPr>
    <w:sdtContent>
      <w:p w14:paraId="47723403" w14:textId="77777777" w:rsidR="001E3BF7" w:rsidRDefault="001E3BF7" w:rsidP="001A389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E73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0C82" w14:textId="77777777" w:rsidR="001E3BF7" w:rsidRDefault="001E3BF7">
    <w:pPr>
      <w:pStyle w:val="af7"/>
    </w:pPr>
    <w:r>
      <w:fldChar w:fldCharType="begin"/>
    </w:r>
    <w:r>
      <w:instrText xml:space="preserve"> PAGE </w:instrText>
    </w:r>
    <w:r>
      <w:fldChar w:fldCharType="separate"/>
    </w:r>
    <w:r w:rsidR="00903E73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8E2B" w14:textId="77777777" w:rsidR="001E3BF7" w:rsidRDefault="001E3BF7">
    <w:pPr>
      <w:pStyle w:val="af7"/>
      <w:jc w:val="right"/>
    </w:pPr>
    <w:r>
      <w:fldChar w:fldCharType="begin"/>
    </w:r>
    <w:r>
      <w:instrText xml:space="preserve"> PAGE </w:instrText>
    </w:r>
    <w:r>
      <w:fldChar w:fldCharType="separate"/>
    </w:r>
    <w:r w:rsidR="00903E73">
      <w:rPr>
        <w:noProof/>
      </w:rPr>
      <w:t>88</w:t>
    </w:r>
    <w:r>
      <w:fldChar w:fldCharType="end"/>
    </w:r>
  </w:p>
  <w:p w14:paraId="26A20C65" w14:textId="77777777" w:rsidR="001E3BF7" w:rsidRDefault="001E3BF7">
    <w:pPr>
      <w:pStyle w:val="af7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B3E0" w14:textId="77777777" w:rsidR="001E3BF7" w:rsidRDefault="001E3BF7">
    <w:pPr>
      <w:pStyle w:val="af7"/>
      <w:jc w:val="right"/>
    </w:pPr>
    <w:r>
      <w:fldChar w:fldCharType="begin"/>
    </w:r>
    <w:r>
      <w:instrText xml:space="preserve"> PAGE </w:instrText>
    </w:r>
    <w:r>
      <w:fldChar w:fldCharType="separate"/>
    </w:r>
    <w:r w:rsidR="00903E73">
      <w:rPr>
        <w:noProof/>
      </w:rPr>
      <w:t>87</w:t>
    </w:r>
    <w:r>
      <w:fldChar w:fldCharType="end"/>
    </w:r>
  </w:p>
  <w:p w14:paraId="4D8C5717" w14:textId="77777777" w:rsidR="001E3BF7" w:rsidRDefault="001E3BF7">
    <w:pPr>
      <w:pStyle w:val="af7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2307" w14:textId="77777777" w:rsidR="001E3BF7" w:rsidRDefault="001E3B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E05D" w14:textId="77777777" w:rsidR="00A66ED6" w:rsidRDefault="00A66ED6">
      <w:pPr>
        <w:spacing w:after="0" w:line="240" w:lineRule="auto"/>
      </w:pPr>
      <w:r>
        <w:separator/>
      </w:r>
    </w:p>
  </w:footnote>
  <w:footnote w:type="continuationSeparator" w:id="0">
    <w:p w14:paraId="092B708B" w14:textId="77777777" w:rsidR="00A66ED6" w:rsidRDefault="00A66ED6">
      <w:pPr>
        <w:spacing w:after="0" w:line="240" w:lineRule="auto"/>
      </w:pPr>
      <w:r>
        <w:continuationSeparator/>
      </w:r>
    </w:p>
  </w:footnote>
  <w:footnote w:id="1">
    <w:p w14:paraId="5409FEC1" w14:textId="77777777" w:rsidR="001E3BF7" w:rsidRPr="008B554F" w:rsidRDefault="001E3BF7" w:rsidP="008B554F">
      <w:pPr>
        <w:rPr>
          <w:sz w:val="20"/>
          <w:szCs w:val="20"/>
        </w:rPr>
      </w:pPr>
      <w:r w:rsidRPr="008B554F">
        <w:rPr>
          <w:rStyle w:val="af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8B554F">
        <w:rPr>
          <w:sz w:val="20"/>
          <w:szCs w:val="20"/>
        </w:rPr>
        <w:t>Критерий не применялся к организациям социального обслуживания, имеющих только надомную форму обслуживания.</w:t>
      </w:r>
    </w:p>
  </w:footnote>
  <w:footnote w:id="2">
    <w:p w14:paraId="1E7F0E34" w14:textId="77777777" w:rsidR="001E3BF7" w:rsidRPr="008B554F" w:rsidRDefault="001E3BF7" w:rsidP="008B554F">
      <w:pPr>
        <w:rPr>
          <w:sz w:val="20"/>
          <w:szCs w:val="20"/>
        </w:rPr>
      </w:pPr>
      <w:r w:rsidRPr="008B554F">
        <w:rPr>
          <w:rStyle w:val="af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8B554F">
        <w:rPr>
          <w:sz w:val="20"/>
          <w:szCs w:val="20"/>
        </w:rPr>
        <w:t>Критерий не применялся к организациям социального обслуживания, имеющих только надомную форму обслуживания.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9DF5" w14:textId="77777777" w:rsidR="001E3BF7" w:rsidRDefault="001E3BF7" w:rsidP="001A389B">
    <w:pPr>
      <w:pStyle w:val="af6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072C" w14:textId="77777777" w:rsidR="001E3BF7" w:rsidRDefault="001E3BF7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08AE" w14:textId="77777777" w:rsidR="001E3BF7" w:rsidRDefault="001E3BF7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18A3" w14:textId="77777777" w:rsidR="001E3BF7" w:rsidRDefault="001E3B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27CA47E"/>
    <w:lvl w:ilvl="0">
      <w:start w:val="1"/>
      <w:numFmt w:val="decimal"/>
      <w:pStyle w:val="a"/>
      <w:lvlText w:val="Таблица 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0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1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13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4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5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6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7"/>
    <w:lvl w:ilvl="0">
      <w:start w:val="1"/>
      <w:numFmt w:val="bullet"/>
      <w:lvlText w:val="+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3" w15:restartNumberingAfterBreak="0">
    <w:nsid w:val="0000000E"/>
    <w:multiLevelType w:val="multilevel"/>
    <w:tmpl w:val="0000000E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6" w15:restartNumberingAfterBreak="0">
    <w:nsid w:val="00000011"/>
    <w:multiLevelType w:val="multilevel"/>
    <w:tmpl w:val="00000011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00000013"/>
    <w:multiLevelType w:val="multilevel"/>
    <w:tmpl w:val="00000013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9" w15:restartNumberingAfterBreak="0">
    <w:nsid w:val="00000014"/>
    <w:multiLevelType w:val="multilevel"/>
    <w:tmpl w:val="0000001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20" w15:restartNumberingAfterBreak="0">
    <w:nsid w:val="00000015"/>
    <w:multiLevelType w:val="multilevel"/>
    <w:tmpl w:val="00000015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21" w15:restartNumberingAfterBreak="0">
    <w:nsid w:val="00000016"/>
    <w:multiLevelType w:val="multilevel"/>
    <w:tmpl w:val="00000016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0000001A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6" w15:restartNumberingAfterBreak="0">
    <w:nsid w:val="195C2595"/>
    <w:multiLevelType w:val="hybridMultilevel"/>
    <w:tmpl w:val="06869CDC"/>
    <w:lvl w:ilvl="0" w:tplc="865E39D6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A0697"/>
    <w:multiLevelType w:val="hybridMultilevel"/>
    <w:tmpl w:val="84F08D38"/>
    <w:lvl w:ilvl="0" w:tplc="257ED6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05A12C4">
      <w:start w:val="1"/>
      <w:numFmt w:val="lowerLetter"/>
      <w:lvlText w:val="%2."/>
      <w:lvlJc w:val="left"/>
      <w:pPr>
        <w:ind w:left="1440" w:hanging="360"/>
      </w:pPr>
    </w:lvl>
    <w:lvl w:ilvl="2" w:tplc="5ED46C9E">
      <w:start w:val="1"/>
      <w:numFmt w:val="lowerRoman"/>
      <w:lvlText w:val="%3."/>
      <w:lvlJc w:val="right"/>
      <w:pPr>
        <w:ind w:left="2160" w:hanging="180"/>
      </w:pPr>
    </w:lvl>
    <w:lvl w:ilvl="3" w:tplc="56DA3A10">
      <w:start w:val="1"/>
      <w:numFmt w:val="decimal"/>
      <w:lvlText w:val="%4."/>
      <w:lvlJc w:val="left"/>
      <w:pPr>
        <w:ind w:left="2880" w:hanging="360"/>
      </w:pPr>
    </w:lvl>
    <w:lvl w:ilvl="4" w:tplc="F7785BCA">
      <w:start w:val="1"/>
      <w:numFmt w:val="lowerLetter"/>
      <w:lvlText w:val="%5."/>
      <w:lvlJc w:val="left"/>
      <w:pPr>
        <w:ind w:left="3600" w:hanging="360"/>
      </w:pPr>
    </w:lvl>
    <w:lvl w:ilvl="5" w:tplc="E9D2B846">
      <w:start w:val="1"/>
      <w:numFmt w:val="lowerRoman"/>
      <w:lvlText w:val="%6."/>
      <w:lvlJc w:val="right"/>
      <w:pPr>
        <w:ind w:left="4320" w:hanging="180"/>
      </w:pPr>
    </w:lvl>
    <w:lvl w:ilvl="6" w:tplc="D9F8B754">
      <w:start w:val="1"/>
      <w:numFmt w:val="decimal"/>
      <w:lvlText w:val="%7."/>
      <w:lvlJc w:val="left"/>
      <w:pPr>
        <w:ind w:left="5040" w:hanging="360"/>
      </w:pPr>
    </w:lvl>
    <w:lvl w:ilvl="7" w:tplc="A3184166">
      <w:start w:val="1"/>
      <w:numFmt w:val="lowerLetter"/>
      <w:lvlText w:val="%8."/>
      <w:lvlJc w:val="left"/>
      <w:pPr>
        <w:ind w:left="5760" w:hanging="360"/>
      </w:pPr>
    </w:lvl>
    <w:lvl w:ilvl="8" w:tplc="49AE09A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415A5"/>
    <w:multiLevelType w:val="hybridMultilevel"/>
    <w:tmpl w:val="FD4A9A9A"/>
    <w:lvl w:ilvl="0" w:tplc="9D74EA62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6E8EBB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43A22D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D7209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3B6E0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D2083A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2928F7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26202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D422B7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3597650">
    <w:abstractNumId w:val="0"/>
  </w:num>
  <w:num w:numId="2" w16cid:durableId="648748801">
    <w:abstractNumId w:val="1"/>
  </w:num>
  <w:num w:numId="3" w16cid:durableId="1359161902">
    <w:abstractNumId w:val="2"/>
  </w:num>
  <w:num w:numId="4" w16cid:durableId="982076873">
    <w:abstractNumId w:val="3"/>
  </w:num>
  <w:num w:numId="5" w16cid:durableId="1322857175">
    <w:abstractNumId w:val="4"/>
  </w:num>
  <w:num w:numId="6" w16cid:durableId="531460711">
    <w:abstractNumId w:val="5"/>
  </w:num>
  <w:num w:numId="7" w16cid:durableId="1837531039">
    <w:abstractNumId w:val="6"/>
  </w:num>
  <w:num w:numId="8" w16cid:durableId="307782475">
    <w:abstractNumId w:val="7"/>
  </w:num>
  <w:num w:numId="9" w16cid:durableId="1023361725">
    <w:abstractNumId w:val="8"/>
  </w:num>
  <w:num w:numId="10" w16cid:durableId="1714883754">
    <w:abstractNumId w:val="9"/>
  </w:num>
  <w:num w:numId="11" w16cid:durableId="1834176870">
    <w:abstractNumId w:val="10"/>
  </w:num>
  <w:num w:numId="12" w16cid:durableId="1555191296">
    <w:abstractNumId w:val="11"/>
  </w:num>
  <w:num w:numId="13" w16cid:durableId="1446346694">
    <w:abstractNumId w:val="12"/>
  </w:num>
  <w:num w:numId="14" w16cid:durableId="445733999">
    <w:abstractNumId w:val="13"/>
  </w:num>
  <w:num w:numId="15" w16cid:durableId="194194716">
    <w:abstractNumId w:val="14"/>
  </w:num>
  <w:num w:numId="16" w16cid:durableId="568073973">
    <w:abstractNumId w:val="15"/>
  </w:num>
  <w:num w:numId="17" w16cid:durableId="112752380">
    <w:abstractNumId w:val="16"/>
  </w:num>
  <w:num w:numId="18" w16cid:durableId="874389259">
    <w:abstractNumId w:val="17"/>
  </w:num>
  <w:num w:numId="19" w16cid:durableId="645667653">
    <w:abstractNumId w:val="18"/>
  </w:num>
  <w:num w:numId="20" w16cid:durableId="2016375028">
    <w:abstractNumId w:val="19"/>
  </w:num>
  <w:num w:numId="21" w16cid:durableId="52434819">
    <w:abstractNumId w:val="20"/>
  </w:num>
  <w:num w:numId="22" w16cid:durableId="539510811">
    <w:abstractNumId w:val="21"/>
  </w:num>
  <w:num w:numId="23" w16cid:durableId="502936043">
    <w:abstractNumId w:val="22"/>
  </w:num>
  <w:num w:numId="24" w16cid:durableId="1301038374">
    <w:abstractNumId w:val="23"/>
  </w:num>
  <w:num w:numId="25" w16cid:durableId="351764340">
    <w:abstractNumId w:val="24"/>
  </w:num>
  <w:num w:numId="26" w16cid:durableId="1557862344">
    <w:abstractNumId w:val="25"/>
  </w:num>
  <w:num w:numId="27" w16cid:durableId="786201436">
    <w:abstractNumId w:val="26"/>
  </w:num>
  <w:num w:numId="28" w16cid:durableId="2132048566">
    <w:abstractNumId w:val="28"/>
  </w:num>
  <w:num w:numId="29" w16cid:durableId="2951110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A1"/>
    <w:rsid w:val="000C45B0"/>
    <w:rsid w:val="000F3D7C"/>
    <w:rsid w:val="00123C70"/>
    <w:rsid w:val="00126CBC"/>
    <w:rsid w:val="00140652"/>
    <w:rsid w:val="001A389B"/>
    <w:rsid w:val="001E3BF7"/>
    <w:rsid w:val="002467C1"/>
    <w:rsid w:val="0037222A"/>
    <w:rsid w:val="004230E6"/>
    <w:rsid w:val="004C1865"/>
    <w:rsid w:val="004E0492"/>
    <w:rsid w:val="00547639"/>
    <w:rsid w:val="005A70F1"/>
    <w:rsid w:val="005F6674"/>
    <w:rsid w:val="00663DF6"/>
    <w:rsid w:val="00725CC2"/>
    <w:rsid w:val="008067A1"/>
    <w:rsid w:val="008842D3"/>
    <w:rsid w:val="008B554F"/>
    <w:rsid w:val="008C6051"/>
    <w:rsid w:val="00903E73"/>
    <w:rsid w:val="009E4F52"/>
    <w:rsid w:val="009F6ACA"/>
    <w:rsid w:val="00A0669D"/>
    <w:rsid w:val="00A66ED6"/>
    <w:rsid w:val="00A80CAC"/>
    <w:rsid w:val="00AF2D22"/>
    <w:rsid w:val="00BB2C1A"/>
    <w:rsid w:val="00C548AB"/>
    <w:rsid w:val="00C70DBC"/>
    <w:rsid w:val="00CE5669"/>
    <w:rsid w:val="00D35185"/>
    <w:rsid w:val="00E536CB"/>
    <w:rsid w:val="00E74677"/>
    <w:rsid w:val="00F366C9"/>
    <w:rsid w:val="00FA27A0"/>
    <w:rsid w:val="00F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6E4BDB"/>
  <w15:docId w15:val="{9364BE26-E2E4-4AB2-A8B6-FEEA0B1F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after="160" w:line="100" w:lineRule="atLeast"/>
      <w:ind w:firstLine="720"/>
      <w:jc w:val="both"/>
    </w:pPr>
    <w:rPr>
      <w:rFonts w:eastAsia="SimSun" w:cs="Tw Cen MT"/>
      <w:sz w:val="24"/>
      <w:szCs w:val="22"/>
      <w:lang w:eastAsia="ar-SA"/>
    </w:rPr>
  </w:style>
  <w:style w:type="paragraph" w:styleId="1">
    <w:name w:val="heading 1"/>
    <w:basedOn w:val="a0"/>
    <w:next w:val="a1"/>
    <w:qFormat/>
    <w:pPr>
      <w:keepNext/>
      <w:keepLines/>
      <w:numPr>
        <w:numId w:val="27"/>
      </w:numPr>
      <w:spacing w:before="240" w:after="0"/>
      <w:jc w:val="left"/>
      <w:outlineLvl w:val="0"/>
    </w:pPr>
    <w:rPr>
      <w:rFonts w:ascii="Calibri" w:hAnsi="Calibri" w:cs="Arial"/>
      <w:b/>
      <w:caps/>
      <w:color w:val="134163"/>
      <w:sz w:val="28"/>
      <w:szCs w:val="32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40" w:after="0"/>
      <w:ind w:left="425" w:firstLine="0"/>
      <w:jc w:val="left"/>
      <w:outlineLvl w:val="1"/>
    </w:pPr>
    <w:rPr>
      <w:rFonts w:ascii="Calibri" w:hAnsi="Calibri" w:cs="Arial"/>
      <w:b/>
      <w:color w:val="1D99A0"/>
      <w:szCs w:val="26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Tw Cen MT Condensed" w:hAnsi="Tw Cen MT Condensed" w:cs="Arial"/>
      <w:b/>
      <w:color w:val="0D5571"/>
      <w:szCs w:val="24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Tw Cen MT Condensed" w:hAnsi="Tw Cen MT Condensed" w:cs="Arial"/>
      <w:i/>
      <w:iCs/>
      <w:color w:val="1481AB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Tw Cen MT Condensed" w:hAnsi="Tw Cen MT Condensed" w:cs="Arial"/>
      <w:color w:val="1481AB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ing1Char">
    <w:name w:val="Heading 1 Char"/>
    <w:basedOn w:val="1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1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1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1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1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1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1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10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10"/>
    <w:rPr>
      <w:sz w:val="48"/>
      <w:szCs w:val="48"/>
    </w:rPr>
  </w:style>
  <w:style w:type="character" w:customStyle="1" w:styleId="a6">
    <w:name w:val="Подзаголовок Знак"/>
    <w:basedOn w:val="10"/>
    <w:rPr>
      <w:sz w:val="24"/>
      <w:szCs w:val="24"/>
    </w:rPr>
  </w:style>
  <w:style w:type="character" w:customStyle="1" w:styleId="20">
    <w:name w:val="Цитата 2 Знак"/>
    <w:rPr>
      <w:i/>
    </w:rPr>
  </w:style>
  <w:style w:type="character" w:customStyle="1" w:styleId="a7">
    <w:name w:val="Выделенная цитата Знак"/>
    <w:rPr>
      <w:i/>
    </w:rPr>
  </w:style>
  <w:style w:type="character" w:customStyle="1" w:styleId="HeaderChar">
    <w:name w:val="Header Char"/>
    <w:basedOn w:val="10"/>
  </w:style>
  <w:style w:type="character" w:customStyle="1" w:styleId="FooterChar">
    <w:name w:val="Footer Char"/>
    <w:basedOn w:val="10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customStyle="1" w:styleId="a8">
    <w:name w:val="Текст концевой сноски Знак"/>
    <w:rPr>
      <w:sz w:val="20"/>
    </w:rPr>
  </w:style>
  <w:style w:type="character" w:customStyle="1" w:styleId="11">
    <w:name w:val="Знак концевой сноски1"/>
    <w:basedOn w:val="10"/>
    <w:rPr>
      <w:vertAlign w:val="superscript"/>
    </w:rPr>
  </w:style>
  <w:style w:type="character" w:customStyle="1" w:styleId="a9">
    <w:name w:val="Без интервала Знак"/>
    <w:basedOn w:val="10"/>
    <w:rPr>
      <w:rFonts w:cs="Arial"/>
    </w:rPr>
  </w:style>
  <w:style w:type="character" w:customStyle="1" w:styleId="aa">
    <w:name w:val="Верхний колонтитул Знак"/>
    <w:basedOn w:val="10"/>
  </w:style>
  <w:style w:type="character" w:customStyle="1" w:styleId="ab">
    <w:name w:val="Нижний колонтитул Знак"/>
    <w:basedOn w:val="10"/>
    <w:uiPriority w:val="99"/>
  </w:style>
  <w:style w:type="character" w:customStyle="1" w:styleId="12">
    <w:name w:val="Заголовок 1 Знак"/>
    <w:basedOn w:val="10"/>
    <w:rPr>
      <w:rFonts w:ascii="Calibri" w:hAnsi="Calibri" w:cs="Arial"/>
      <w:b/>
      <w:caps/>
      <w:color w:val="134163"/>
      <w:sz w:val="28"/>
      <w:szCs w:val="32"/>
    </w:rPr>
  </w:style>
  <w:style w:type="character" w:customStyle="1" w:styleId="21">
    <w:name w:val="Заголовок 2 Знак"/>
    <w:basedOn w:val="10"/>
    <w:rPr>
      <w:rFonts w:ascii="Calibri" w:hAnsi="Calibri" w:cs="Arial"/>
      <w:b/>
      <w:color w:val="1D99A0"/>
      <w:sz w:val="24"/>
      <w:szCs w:val="26"/>
    </w:rPr>
  </w:style>
  <w:style w:type="character" w:styleId="ac">
    <w:name w:val="Hyperlink"/>
    <w:basedOn w:val="10"/>
    <w:rPr>
      <w:color w:val="6B9F25"/>
      <w:u w:val="single"/>
    </w:rPr>
  </w:style>
  <w:style w:type="character" w:customStyle="1" w:styleId="30">
    <w:name w:val="Заголовок 3 Знак"/>
    <w:basedOn w:val="10"/>
    <w:rPr>
      <w:rFonts w:ascii="Tw Cen MT Condensed" w:hAnsi="Tw Cen MT Condensed" w:cs="Arial"/>
      <w:b/>
      <w:color w:val="0D5571"/>
      <w:sz w:val="28"/>
      <w:szCs w:val="24"/>
    </w:rPr>
  </w:style>
  <w:style w:type="character" w:customStyle="1" w:styleId="40">
    <w:name w:val="Заголовок 4 Знак"/>
    <w:basedOn w:val="10"/>
    <w:rPr>
      <w:rFonts w:ascii="Tw Cen MT Condensed" w:hAnsi="Tw Cen MT Condensed" w:cs="Arial"/>
      <w:i/>
      <w:iCs/>
      <w:color w:val="1481AB"/>
      <w:sz w:val="28"/>
    </w:rPr>
  </w:style>
  <w:style w:type="character" w:customStyle="1" w:styleId="ad">
    <w:name w:val="Текст сноски Знак"/>
    <w:basedOn w:val="10"/>
    <w:rPr>
      <w:sz w:val="20"/>
      <w:szCs w:val="20"/>
    </w:rPr>
  </w:style>
  <w:style w:type="character" w:customStyle="1" w:styleId="13">
    <w:name w:val="Знак сноски1"/>
    <w:basedOn w:val="10"/>
    <w:rPr>
      <w:vertAlign w:val="superscript"/>
    </w:rPr>
  </w:style>
  <w:style w:type="character" w:customStyle="1" w:styleId="14">
    <w:name w:val="Номер страницы1"/>
    <w:basedOn w:val="10"/>
  </w:style>
  <w:style w:type="character" w:customStyle="1" w:styleId="ae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customStyle="1" w:styleId="requared">
    <w:name w:val="requared"/>
    <w:basedOn w:val="10"/>
  </w:style>
  <w:style w:type="character" w:customStyle="1" w:styleId="15">
    <w:name w:val="Просмотренная гиперссылка1"/>
    <w:basedOn w:val="10"/>
    <w:rPr>
      <w:color w:val="954F72"/>
      <w:u w:val="single"/>
    </w:rPr>
  </w:style>
  <w:style w:type="character" w:customStyle="1" w:styleId="50">
    <w:name w:val="Заголовок 5 Знак"/>
    <w:basedOn w:val="10"/>
    <w:rPr>
      <w:rFonts w:ascii="Tw Cen MT Condensed" w:hAnsi="Tw Cen MT Condensed" w:cs="Arial"/>
      <w:color w:val="1481AB"/>
      <w:sz w:val="24"/>
    </w:rPr>
  </w:style>
  <w:style w:type="character" w:customStyle="1" w:styleId="ListLabel1">
    <w:name w:val="ListLabel 1"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vertAlign w:val="baseline"/>
    </w:rPr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vertAlign w:val="baseline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alibri"/>
      <w:b/>
      <w:i w:val="0"/>
      <w:caps/>
      <w:strike w:val="0"/>
      <w:dstrike w:val="0"/>
      <w:vanish w:val="0"/>
      <w:color w:val="134163"/>
      <w:position w:val="0"/>
      <w:sz w:val="28"/>
      <w:szCs w:val="28"/>
      <w:vertAlign w:val="baseline"/>
    </w:rPr>
  </w:style>
  <w:style w:type="character" w:customStyle="1" w:styleId="ListLabel6">
    <w:name w:val="ListLabel 6"/>
    <w:rPr>
      <w:rFonts w:eastAsia="Times New Roman" w:cs="Times New Roman"/>
      <w:b/>
      <w:i w:val="0"/>
      <w:sz w:val="28"/>
      <w:szCs w:val="28"/>
    </w:rPr>
  </w:style>
  <w:style w:type="character" w:customStyle="1" w:styleId="ListLabel7">
    <w:name w:val="ListLabel 7"/>
    <w:rPr>
      <w:rFonts w:eastAsia="Courier New" w:cs="Courier New"/>
    </w:rPr>
  </w:style>
  <w:style w:type="character" w:customStyle="1" w:styleId="ListLabel8">
    <w:name w:val="ListLabel 8"/>
    <w:rPr>
      <w:rFonts w:eastAsia="Noto Sans Symbols" w:cs="Noto Sans Symbols"/>
    </w:rPr>
  </w:style>
  <w:style w:type="character" w:customStyle="1" w:styleId="ListLabel9">
    <w:name w:val="ListLabel 9"/>
    <w:rPr>
      <w:color w:val="0070C0"/>
    </w:rPr>
  </w:style>
  <w:style w:type="character" w:customStyle="1" w:styleId="ListLabel10">
    <w:name w:val="ListLabel 10"/>
    <w:rPr>
      <w:b/>
    </w:rPr>
  </w:style>
  <w:style w:type="character" w:customStyle="1" w:styleId="af">
    <w:name w:val="Символ сноски"/>
  </w:style>
  <w:style w:type="character" w:styleId="af0">
    <w:name w:val="footnote reference"/>
    <w:uiPriority w:val="99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Символы концевой сноски"/>
  </w:style>
  <w:style w:type="paragraph" w:customStyle="1" w:styleId="16">
    <w:name w:val="Заголовок1"/>
    <w:basedOn w:val="a0"/>
    <w:next w:val="a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f3">
    <w:name w:val="List"/>
    <w:basedOn w:val="a1"/>
    <w:rPr>
      <w:rFonts w:cs="Lucida Sans"/>
    </w:rPr>
  </w:style>
  <w:style w:type="paragraph" w:customStyle="1" w:styleId="17">
    <w:name w:val="Название1"/>
    <w:basedOn w:val="a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18">
    <w:name w:val="Указатель1"/>
    <w:basedOn w:val="a0"/>
    <w:pPr>
      <w:suppressLineNumbers/>
    </w:pPr>
    <w:rPr>
      <w:rFonts w:cs="Lucida Sans"/>
    </w:rPr>
  </w:style>
  <w:style w:type="paragraph" w:styleId="af4">
    <w:name w:val="Title"/>
    <w:basedOn w:val="a0"/>
    <w:next w:val="af5"/>
    <w:qFormat/>
    <w:pPr>
      <w:spacing w:before="300" w:after="200"/>
      <w:jc w:val="left"/>
    </w:pPr>
    <w:rPr>
      <w:b/>
      <w:bCs/>
      <w:sz w:val="48"/>
      <w:szCs w:val="48"/>
    </w:rPr>
  </w:style>
  <w:style w:type="paragraph" w:styleId="af5">
    <w:name w:val="Subtitle"/>
    <w:basedOn w:val="a0"/>
    <w:next w:val="a1"/>
    <w:qFormat/>
    <w:pPr>
      <w:spacing w:before="200" w:after="200"/>
      <w:jc w:val="left"/>
    </w:pPr>
    <w:rPr>
      <w:i/>
      <w:iCs/>
      <w:sz w:val="28"/>
      <w:szCs w:val="24"/>
    </w:rPr>
  </w:style>
  <w:style w:type="paragraph" w:customStyle="1" w:styleId="210">
    <w:name w:val="Цитата 21"/>
    <w:basedOn w:val="a0"/>
    <w:pPr>
      <w:ind w:left="720" w:right="720"/>
    </w:pPr>
    <w:rPr>
      <w:i/>
    </w:rPr>
  </w:style>
  <w:style w:type="paragraph" w:customStyle="1" w:styleId="19">
    <w:name w:val="Выделенная цитата1"/>
    <w:basedOn w:val="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a">
    <w:name w:val="Название объекта1"/>
    <w:basedOn w:val="a0"/>
    <w:pPr>
      <w:spacing w:line="276" w:lineRule="auto"/>
    </w:pPr>
    <w:rPr>
      <w:b/>
      <w:bCs/>
      <w:color w:val="1CADE4"/>
      <w:sz w:val="18"/>
      <w:szCs w:val="18"/>
    </w:rPr>
  </w:style>
  <w:style w:type="paragraph" w:customStyle="1" w:styleId="1b">
    <w:name w:val="Текст концевой сноски1"/>
    <w:basedOn w:val="a0"/>
    <w:pPr>
      <w:spacing w:after="0"/>
    </w:pPr>
    <w:rPr>
      <w:sz w:val="20"/>
    </w:rPr>
  </w:style>
  <w:style w:type="paragraph" w:styleId="51">
    <w:name w:val="toc 5"/>
    <w:basedOn w:val="a0"/>
    <w:pPr>
      <w:tabs>
        <w:tab w:val="right" w:leader="dot" w:pos="8506"/>
      </w:tabs>
      <w:spacing w:after="57"/>
      <w:ind w:left="1134" w:firstLine="0"/>
    </w:pPr>
  </w:style>
  <w:style w:type="paragraph" w:styleId="61">
    <w:name w:val="toc 6"/>
    <w:basedOn w:val="a0"/>
    <w:pPr>
      <w:tabs>
        <w:tab w:val="right" w:leader="dot" w:pos="8223"/>
      </w:tabs>
      <w:spacing w:after="57"/>
      <w:ind w:left="1417" w:firstLine="0"/>
    </w:pPr>
  </w:style>
  <w:style w:type="paragraph" w:styleId="71">
    <w:name w:val="toc 7"/>
    <w:basedOn w:val="a0"/>
    <w:pPr>
      <w:tabs>
        <w:tab w:val="right" w:leader="dot" w:pos="7940"/>
      </w:tabs>
      <w:spacing w:after="57"/>
      <w:ind w:left="1701" w:firstLine="0"/>
    </w:pPr>
  </w:style>
  <w:style w:type="paragraph" w:styleId="81">
    <w:name w:val="toc 8"/>
    <w:basedOn w:val="a0"/>
    <w:pPr>
      <w:tabs>
        <w:tab w:val="right" w:leader="dot" w:pos="7657"/>
      </w:tabs>
      <w:spacing w:after="57"/>
      <w:ind w:left="1984" w:firstLine="0"/>
    </w:pPr>
  </w:style>
  <w:style w:type="paragraph" w:styleId="91">
    <w:name w:val="toc 9"/>
    <w:basedOn w:val="a0"/>
    <w:pPr>
      <w:tabs>
        <w:tab w:val="right" w:leader="dot" w:pos="7374"/>
      </w:tabs>
      <w:spacing w:after="57"/>
      <w:ind w:left="2268" w:firstLine="0"/>
    </w:pPr>
  </w:style>
  <w:style w:type="paragraph" w:customStyle="1" w:styleId="1c">
    <w:name w:val="Перечень рисунков1"/>
    <w:basedOn w:val="a0"/>
    <w:pPr>
      <w:spacing w:after="0"/>
    </w:pPr>
  </w:style>
  <w:style w:type="paragraph" w:customStyle="1" w:styleId="1d">
    <w:name w:val="Без интервала1"/>
    <w:pPr>
      <w:suppressAutoHyphens/>
      <w:spacing w:line="100" w:lineRule="atLeast"/>
    </w:pPr>
    <w:rPr>
      <w:rFonts w:ascii="Tw Cen MT" w:eastAsia="SimSun" w:hAnsi="Tw Cen MT" w:cs="Arial"/>
      <w:sz w:val="22"/>
      <w:szCs w:val="22"/>
      <w:lang w:eastAsia="ar-SA"/>
    </w:rPr>
  </w:style>
  <w:style w:type="paragraph" w:styleId="af6">
    <w:name w:val="header"/>
    <w:basedOn w:val="a0"/>
    <w:pPr>
      <w:suppressLineNumbers/>
      <w:tabs>
        <w:tab w:val="center" w:pos="4677"/>
        <w:tab w:val="right" w:pos="9355"/>
      </w:tabs>
      <w:spacing w:after="0"/>
    </w:pPr>
  </w:style>
  <w:style w:type="paragraph" w:styleId="af7">
    <w:name w:val="footer"/>
    <w:basedOn w:val="a0"/>
    <w:uiPriority w:val="99"/>
    <w:pPr>
      <w:suppressLineNumbers/>
      <w:tabs>
        <w:tab w:val="center" w:pos="4677"/>
        <w:tab w:val="right" w:pos="9355"/>
      </w:tabs>
      <w:spacing w:after="0"/>
    </w:pPr>
  </w:style>
  <w:style w:type="paragraph" w:customStyle="1" w:styleId="1e">
    <w:name w:val="Абзац списка1"/>
    <w:basedOn w:val="a0"/>
    <w:pPr>
      <w:ind w:left="720"/>
    </w:pPr>
  </w:style>
  <w:style w:type="paragraph" w:customStyle="1" w:styleId="a">
    <w:name w:val="Таблица"/>
    <w:basedOn w:val="a0"/>
    <w:pPr>
      <w:numPr>
        <w:numId w:val="1"/>
      </w:numPr>
      <w:spacing w:after="0"/>
      <w:jc w:val="left"/>
    </w:pPr>
  </w:style>
  <w:style w:type="paragraph" w:customStyle="1" w:styleId="af8">
    <w:name w:val="Рисунок"/>
    <w:basedOn w:val="a0"/>
    <w:pPr>
      <w:tabs>
        <w:tab w:val="num" w:pos="0"/>
      </w:tabs>
      <w:ind w:firstLine="0"/>
      <w:jc w:val="left"/>
    </w:pPr>
    <w:rPr>
      <w:b/>
      <w:color w:val="54A738"/>
    </w:rPr>
  </w:style>
  <w:style w:type="paragraph" w:customStyle="1" w:styleId="af9">
    <w:name w:val="Диаграмма"/>
    <w:basedOn w:val="a0"/>
    <w:pPr>
      <w:tabs>
        <w:tab w:val="num" w:pos="0"/>
      </w:tabs>
      <w:ind w:firstLine="0"/>
      <w:jc w:val="center"/>
      <w:outlineLvl w:val="0"/>
    </w:pPr>
  </w:style>
  <w:style w:type="paragraph" w:customStyle="1" w:styleId="afa">
    <w:name w:val="График"/>
    <w:basedOn w:val="a0"/>
    <w:pPr>
      <w:tabs>
        <w:tab w:val="num" w:pos="0"/>
      </w:tabs>
      <w:ind w:firstLine="0"/>
      <w:jc w:val="center"/>
    </w:pPr>
  </w:style>
  <w:style w:type="paragraph" w:customStyle="1" w:styleId="1f">
    <w:name w:val="Текст сноски1"/>
    <w:basedOn w:val="a0"/>
    <w:pPr>
      <w:spacing w:after="0"/>
    </w:pPr>
    <w:rPr>
      <w:sz w:val="20"/>
      <w:szCs w:val="20"/>
    </w:rPr>
  </w:style>
  <w:style w:type="paragraph" w:styleId="afb">
    <w:name w:val="TOC Heading"/>
    <w:basedOn w:val="1"/>
    <w:qFormat/>
    <w:pPr>
      <w:numPr>
        <w:numId w:val="0"/>
      </w:numPr>
      <w:suppressLineNumbers/>
      <w:spacing w:line="259" w:lineRule="auto"/>
      <w:ind w:firstLine="720"/>
    </w:pPr>
    <w:rPr>
      <w:b w:val="0"/>
      <w:bCs/>
      <w:caps w:val="0"/>
      <w:color w:val="1481AB"/>
      <w:sz w:val="32"/>
    </w:rPr>
  </w:style>
  <w:style w:type="paragraph" w:styleId="1f0">
    <w:name w:val="toc 1"/>
    <w:basedOn w:val="a0"/>
    <w:uiPriority w:val="39"/>
    <w:pPr>
      <w:tabs>
        <w:tab w:val="left" w:pos="440"/>
        <w:tab w:val="left" w:pos="1100"/>
        <w:tab w:val="right" w:leader="dot" w:pos="9344"/>
      </w:tabs>
      <w:spacing w:after="100"/>
      <w:ind w:firstLine="0"/>
      <w:jc w:val="left"/>
    </w:pPr>
    <w:rPr>
      <w:b/>
      <w:color w:val="14415C"/>
      <w:sz w:val="32"/>
      <w:szCs w:val="32"/>
    </w:rPr>
  </w:style>
  <w:style w:type="paragraph" w:styleId="22">
    <w:name w:val="toc 2"/>
    <w:basedOn w:val="a0"/>
    <w:uiPriority w:val="39"/>
    <w:pPr>
      <w:tabs>
        <w:tab w:val="right" w:leader="dot" w:pos="9355"/>
      </w:tabs>
      <w:spacing w:after="100"/>
      <w:ind w:left="280" w:firstLine="0"/>
    </w:pPr>
  </w:style>
  <w:style w:type="paragraph" w:styleId="31">
    <w:name w:val="toc 3"/>
    <w:basedOn w:val="a0"/>
    <w:pPr>
      <w:tabs>
        <w:tab w:val="right" w:leader="dot" w:pos="9344"/>
      </w:tabs>
      <w:spacing w:after="100"/>
      <w:ind w:left="560" w:firstLine="0"/>
    </w:pPr>
    <w:rPr>
      <w:color w:val="774504"/>
    </w:rPr>
  </w:style>
  <w:style w:type="paragraph" w:styleId="41">
    <w:name w:val="toc 4"/>
    <w:basedOn w:val="a0"/>
    <w:pPr>
      <w:tabs>
        <w:tab w:val="right" w:leader="dot" w:pos="8789"/>
      </w:tabs>
      <w:spacing w:after="100"/>
      <w:ind w:left="840" w:firstLine="0"/>
    </w:pPr>
  </w:style>
  <w:style w:type="paragraph" w:customStyle="1" w:styleId="1f1">
    <w:name w:val="Текст выноски1"/>
    <w:basedOn w:val="a0"/>
    <w:pPr>
      <w:spacing w:after="0"/>
      <w:ind w:firstLine="0"/>
      <w:jc w:val="left"/>
    </w:pPr>
    <w:rPr>
      <w:rFonts w:ascii="Tahoma" w:eastAsia="Times New Roman" w:hAnsi="Tahoma" w:cs="Tahoma"/>
      <w:sz w:val="16"/>
      <w:szCs w:val="16"/>
    </w:rPr>
  </w:style>
  <w:style w:type="paragraph" w:customStyle="1" w:styleId="1f2">
    <w:name w:val="Обычный (веб)1"/>
    <w:basedOn w:val="a0"/>
    <w:pPr>
      <w:spacing w:before="100" w:after="100"/>
      <w:ind w:firstLine="0"/>
      <w:jc w:val="left"/>
    </w:pPr>
    <w:rPr>
      <w:rFonts w:eastAsia="Times New Roman" w:cs="Times New Roman"/>
      <w:szCs w:val="24"/>
    </w:rPr>
  </w:style>
  <w:style w:type="paragraph" w:customStyle="1" w:styleId="small">
    <w:name w:val="small"/>
    <w:basedOn w:val="a0"/>
    <w:pPr>
      <w:spacing w:before="100" w:after="100"/>
      <w:ind w:firstLine="0"/>
      <w:jc w:val="left"/>
    </w:pPr>
    <w:rPr>
      <w:rFonts w:eastAsia="Times New Roman" w:cs="Times New Roman"/>
      <w:szCs w:val="24"/>
    </w:rPr>
  </w:style>
  <w:style w:type="paragraph" w:customStyle="1" w:styleId="1f3">
    <w:name w:val="Рецензия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msonormal0">
    <w:name w:val="msonormal"/>
    <w:basedOn w:val="a0"/>
    <w:pPr>
      <w:spacing w:before="100" w:after="100"/>
      <w:ind w:firstLine="0"/>
      <w:jc w:val="left"/>
    </w:pPr>
    <w:rPr>
      <w:rFonts w:eastAsia="Times New Roman" w:cs="Times New Roman"/>
      <w:szCs w:val="24"/>
    </w:rPr>
  </w:style>
  <w:style w:type="paragraph" w:customStyle="1" w:styleId="xl85">
    <w:name w:val="xl85"/>
    <w:basedOn w:val="a0"/>
    <w:pPr>
      <w:pBdr>
        <w:bottom w:val="single" w:sz="8" w:space="0" w:color="000000"/>
        <w:right w:val="single" w:sz="8" w:space="0" w:color="000000"/>
      </w:pBdr>
      <w:spacing w:before="100" w:after="100"/>
      <w:ind w:firstLine="0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6">
    <w:name w:val="xl86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ind w:firstLine="0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xl87">
    <w:name w:val="xl87"/>
    <w:basedOn w:val="a0"/>
    <w:pPr>
      <w:pBdr>
        <w:bottom w:val="single" w:sz="8" w:space="0" w:color="000000"/>
        <w:right w:val="single" w:sz="8" w:space="0" w:color="000000"/>
      </w:pBdr>
      <w:spacing w:before="100" w:after="100"/>
      <w:ind w:firstLine="0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xl88">
    <w:name w:val="xl88"/>
    <w:basedOn w:val="a0"/>
    <w:pPr>
      <w:pBdr>
        <w:bottom w:val="single" w:sz="8" w:space="0" w:color="000000"/>
        <w:right w:val="single" w:sz="8" w:space="0" w:color="000000"/>
      </w:pBdr>
      <w:spacing w:before="100" w:after="100"/>
      <w:ind w:firstLine="0"/>
      <w:jc w:val="right"/>
    </w:pPr>
    <w:rPr>
      <w:rFonts w:eastAsia="Times New Roman" w:cs="Times New Roman"/>
      <w:color w:val="000000"/>
      <w:sz w:val="18"/>
      <w:szCs w:val="18"/>
    </w:rPr>
  </w:style>
  <w:style w:type="paragraph" w:customStyle="1" w:styleId="xl89">
    <w:name w:val="xl89"/>
    <w:basedOn w:val="a0"/>
    <w:pPr>
      <w:pBdr>
        <w:bottom w:val="single" w:sz="8" w:space="0" w:color="000000"/>
        <w:right w:val="single" w:sz="8" w:space="0" w:color="000000"/>
      </w:pBdr>
      <w:spacing w:before="100" w:after="100"/>
      <w:ind w:firstLine="0"/>
      <w:jc w:val="right"/>
    </w:pPr>
    <w:rPr>
      <w:rFonts w:eastAsia="Times New Roman" w:cs="Times New Roman"/>
      <w:color w:val="000000"/>
      <w:sz w:val="18"/>
      <w:szCs w:val="18"/>
    </w:rPr>
  </w:style>
  <w:style w:type="paragraph" w:customStyle="1" w:styleId="xl90">
    <w:name w:val="xl90"/>
    <w:basedOn w:val="a0"/>
    <w:pPr>
      <w:pBdr>
        <w:bottom w:val="single" w:sz="8" w:space="0" w:color="000000"/>
        <w:right w:val="single" w:sz="8" w:space="0" w:color="000000"/>
      </w:pBdr>
      <w:spacing w:before="100" w:after="100"/>
      <w:ind w:firstLine="0"/>
      <w:jc w:val="left"/>
    </w:pPr>
    <w:rPr>
      <w:rFonts w:eastAsia="Times New Roman" w:cs="Times New Roman"/>
      <w:szCs w:val="24"/>
    </w:rPr>
  </w:style>
  <w:style w:type="paragraph" w:customStyle="1" w:styleId="xl91">
    <w:name w:val="xl91"/>
    <w:basedOn w:val="a0"/>
    <w:pPr>
      <w:pBdr>
        <w:bottom w:val="single" w:sz="8" w:space="0" w:color="000000"/>
        <w:right w:val="single" w:sz="8" w:space="0" w:color="000000"/>
      </w:pBdr>
      <w:spacing w:before="100" w:after="100"/>
      <w:ind w:firstLine="0"/>
      <w:jc w:val="left"/>
    </w:pPr>
    <w:rPr>
      <w:rFonts w:eastAsia="Times New Roman" w:cs="Times New Roman"/>
      <w:color w:val="000000"/>
      <w:szCs w:val="24"/>
    </w:rPr>
  </w:style>
  <w:style w:type="paragraph" w:customStyle="1" w:styleId="xl92">
    <w:name w:val="xl92"/>
    <w:basedOn w:val="a0"/>
    <w:pPr>
      <w:pBdr>
        <w:top w:val="single" w:sz="8" w:space="0" w:color="000000"/>
        <w:left w:val="single" w:sz="8" w:space="0" w:color="000000"/>
      </w:pBdr>
      <w:spacing w:before="100" w:after="100"/>
      <w:ind w:firstLine="0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xl93">
    <w:name w:val="xl93"/>
    <w:basedOn w:val="a0"/>
    <w:pPr>
      <w:pBdr>
        <w:top w:val="single" w:sz="8" w:space="0" w:color="000000"/>
        <w:right w:val="single" w:sz="8" w:space="0" w:color="000000"/>
      </w:pBdr>
      <w:spacing w:before="100" w:after="100"/>
      <w:ind w:firstLine="0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xl94">
    <w:name w:val="xl94"/>
    <w:basedOn w:val="a0"/>
    <w:pPr>
      <w:pBdr>
        <w:left w:val="single" w:sz="8" w:space="0" w:color="000000"/>
        <w:bottom w:val="single" w:sz="8" w:space="0" w:color="000000"/>
      </w:pBdr>
      <w:spacing w:before="100" w:after="100"/>
      <w:ind w:firstLine="0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xl95">
    <w:name w:val="xl95"/>
    <w:basedOn w:val="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ind w:firstLine="0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96">
    <w:name w:val="xl96"/>
    <w:basedOn w:val="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ind w:firstLine="0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pPr>
      <w:pBdr>
        <w:left w:val="single" w:sz="8" w:space="0" w:color="000000"/>
        <w:right w:val="single" w:sz="8" w:space="0" w:color="000000"/>
      </w:pBdr>
      <w:spacing w:before="100" w:after="100"/>
      <w:ind w:firstLine="0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xl98">
    <w:name w:val="xl98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ind w:firstLine="0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xl99">
    <w:name w:val="xl99"/>
    <w:basedOn w:val="a0"/>
    <w:pPr>
      <w:pBdr>
        <w:left w:val="single" w:sz="4" w:space="0" w:color="000000"/>
        <w:right w:val="single" w:sz="4" w:space="0" w:color="000000"/>
      </w:pBdr>
      <w:spacing w:before="100" w:after="100"/>
      <w:ind w:firstLine="0"/>
      <w:jc w:val="right"/>
    </w:pPr>
    <w:rPr>
      <w:rFonts w:eastAsia="Times New Roman" w:cs="Times New Roman"/>
      <w:color w:val="000000"/>
      <w:sz w:val="20"/>
      <w:szCs w:val="20"/>
    </w:rPr>
  </w:style>
  <w:style w:type="paragraph" w:customStyle="1" w:styleId="xl100">
    <w:name w:val="xl100"/>
    <w:basedOn w:val="a0"/>
    <w:pPr>
      <w:pBdr>
        <w:right w:val="single" w:sz="12" w:space="0" w:color="000000"/>
      </w:pBdr>
      <w:spacing w:before="100" w:after="100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01">
    <w:name w:val="xl101"/>
    <w:basedOn w:val="a0"/>
    <w:pPr>
      <w:pBdr>
        <w:left w:val="single" w:sz="12" w:space="0" w:color="000000"/>
        <w:bottom w:val="single" w:sz="12" w:space="0" w:color="000000"/>
      </w:pBdr>
      <w:spacing w:before="100" w:after="100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02">
    <w:name w:val="xl102"/>
    <w:basedOn w:val="a0"/>
    <w:pPr>
      <w:pBdr>
        <w:bottom w:val="single" w:sz="12" w:space="0" w:color="000000"/>
        <w:right w:val="single" w:sz="12" w:space="0" w:color="000000"/>
      </w:pBdr>
      <w:spacing w:before="100" w:after="100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03">
    <w:name w:val="xl103"/>
    <w:basedOn w:val="a0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after="100"/>
      <w:ind w:firstLine="0"/>
      <w:jc w:val="right"/>
    </w:pPr>
    <w:rPr>
      <w:rFonts w:eastAsia="Times New Roman" w:cs="Times New Roman"/>
      <w:color w:val="000000"/>
      <w:sz w:val="20"/>
      <w:szCs w:val="20"/>
    </w:rPr>
  </w:style>
  <w:style w:type="paragraph" w:customStyle="1" w:styleId="xl104">
    <w:name w:val="xl104"/>
    <w:basedOn w:val="a0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after="100"/>
      <w:ind w:firstLine="0"/>
      <w:jc w:val="right"/>
    </w:pPr>
    <w:rPr>
      <w:rFonts w:eastAsia="Times New Roman" w:cs="Times New Roman"/>
      <w:color w:val="000000"/>
      <w:sz w:val="20"/>
      <w:szCs w:val="20"/>
    </w:rPr>
  </w:style>
  <w:style w:type="paragraph" w:customStyle="1" w:styleId="xl105">
    <w:name w:val="xl105"/>
    <w:basedOn w:val="a0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06">
    <w:name w:val="xl10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07">
    <w:name w:val="xl10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1f4">
    <w:name w:val="Название объекта1"/>
    <w:basedOn w:val="a0"/>
    <w:pPr>
      <w:spacing w:after="200"/>
      <w:ind w:firstLine="0"/>
      <w:jc w:val="left"/>
    </w:pPr>
    <w:rPr>
      <w:rFonts w:eastAsia="Times New Roman" w:cs="Times New Roman"/>
      <w:i/>
      <w:iCs/>
      <w:color w:val="44546A"/>
      <w:sz w:val="18"/>
      <w:szCs w:val="18"/>
    </w:rPr>
  </w:style>
  <w:style w:type="paragraph" w:customStyle="1" w:styleId="xl66">
    <w:name w:val="xl6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ind w:firstLine="0"/>
    </w:pPr>
    <w:rPr>
      <w:rFonts w:eastAsia="Times New Roman" w:cs="Times New Roman"/>
      <w:szCs w:val="24"/>
    </w:rPr>
  </w:style>
  <w:style w:type="paragraph" w:customStyle="1" w:styleId="xl67">
    <w:name w:val="xl67"/>
    <w:basedOn w:val="a0"/>
    <w:pPr>
      <w:shd w:val="clear" w:color="auto" w:fill="FFFFFF"/>
      <w:spacing w:before="100" w:after="100"/>
      <w:ind w:firstLine="0"/>
      <w:jc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ind w:firstLine="0"/>
      <w:jc w:val="center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ind w:firstLine="0"/>
      <w:jc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ind w:firstLine="0"/>
      <w:jc w:val="left"/>
    </w:pPr>
    <w:rPr>
      <w:rFonts w:eastAsia="Times New Roman" w:cs="Times New Roman"/>
      <w:szCs w:val="24"/>
    </w:rPr>
  </w:style>
  <w:style w:type="paragraph" w:customStyle="1" w:styleId="xl71">
    <w:name w:val="xl71"/>
    <w:basedOn w:val="a0"/>
    <w:pPr>
      <w:shd w:val="clear" w:color="auto" w:fill="FFFFFF"/>
      <w:spacing w:before="100" w:after="100"/>
      <w:ind w:firstLine="0"/>
      <w:jc w:val="left"/>
    </w:pPr>
    <w:rPr>
      <w:rFonts w:eastAsia="Times New Roman" w:cs="Times New Roman"/>
      <w:szCs w:val="24"/>
    </w:rPr>
  </w:style>
  <w:style w:type="paragraph" w:customStyle="1" w:styleId="xl72">
    <w:name w:val="xl72"/>
    <w:basedOn w:val="a0"/>
    <w:pPr>
      <w:shd w:val="clear" w:color="auto" w:fill="FFFFFF"/>
      <w:spacing w:before="100" w:after="100"/>
      <w:ind w:firstLine="0"/>
      <w:jc w:val="left"/>
    </w:pPr>
    <w:rPr>
      <w:rFonts w:eastAsia="Times New Roman" w:cs="Times New Roman"/>
      <w:b/>
      <w:bCs/>
      <w:szCs w:val="24"/>
    </w:rPr>
  </w:style>
  <w:style w:type="paragraph" w:customStyle="1" w:styleId="xl73">
    <w:name w:val="xl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ind w:firstLine="0"/>
      <w:jc w:val="left"/>
    </w:pPr>
    <w:rPr>
      <w:rFonts w:eastAsia="Times New Roman" w:cs="Times New Roman"/>
      <w:szCs w:val="24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ind w:firstLine="0"/>
      <w:jc w:val="left"/>
    </w:pPr>
    <w:rPr>
      <w:rFonts w:eastAsia="Times New Roman" w:cs="Times New Roman"/>
      <w:szCs w:val="24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ind w:firstLine="0"/>
      <w:jc w:val="left"/>
    </w:pPr>
    <w:rPr>
      <w:rFonts w:eastAsia="Times New Roman" w:cs="Times New Roman"/>
      <w:szCs w:val="24"/>
    </w:r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ind w:firstLine="0"/>
      <w:jc w:val="left"/>
    </w:pPr>
    <w:rPr>
      <w:rFonts w:eastAsia="Times New Roman" w:cs="Times New Roman"/>
      <w:szCs w:val="24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ind w:firstLine="0"/>
      <w:jc w:val="left"/>
    </w:pPr>
    <w:rPr>
      <w:rFonts w:eastAsia="Times New Roman" w:cs="Times New Roman"/>
      <w:b/>
      <w:bCs/>
      <w:szCs w:val="24"/>
    </w:rPr>
  </w:style>
  <w:style w:type="paragraph" w:customStyle="1" w:styleId="xl78">
    <w:name w:val="xl7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ind w:firstLine="0"/>
    </w:pPr>
    <w:rPr>
      <w:rFonts w:eastAsia="Times New Roman" w:cs="Times New Roman"/>
      <w:b/>
      <w:bCs/>
      <w:szCs w:val="24"/>
    </w:rPr>
  </w:style>
  <w:style w:type="paragraph" w:customStyle="1" w:styleId="xl79">
    <w:name w:val="xl7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ind w:firstLine="0"/>
      <w:jc w:val="center"/>
    </w:pPr>
    <w:rPr>
      <w:rFonts w:eastAsia="Times New Roman" w:cs="Times New Roman"/>
      <w:b/>
      <w:bCs/>
      <w:szCs w:val="24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ind w:firstLine="0"/>
      <w:jc w:val="left"/>
    </w:pPr>
    <w:rPr>
      <w:rFonts w:eastAsia="Times New Roman" w:cs="Times New Roman"/>
      <w:b/>
      <w:bCs/>
      <w:szCs w:val="24"/>
    </w:rPr>
  </w:style>
  <w:style w:type="paragraph" w:customStyle="1" w:styleId="xl81">
    <w:name w:val="xl8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ind w:firstLine="0"/>
      <w:jc w:val="left"/>
    </w:pPr>
    <w:rPr>
      <w:rFonts w:eastAsia="Times New Roman" w:cs="Times New Roman"/>
      <w:b/>
      <w:bCs/>
      <w:szCs w:val="24"/>
    </w:rPr>
  </w:style>
  <w:style w:type="paragraph" w:customStyle="1" w:styleId="xl82">
    <w:name w:val="xl8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ind w:firstLine="0"/>
      <w:jc w:val="left"/>
    </w:pPr>
    <w:rPr>
      <w:rFonts w:eastAsia="Times New Roman" w:cs="Times New Roman"/>
      <w:b/>
      <w:bCs/>
      <w:szCs w:val="24"/>
    </w:rPr>
  </w:style>
  <w:style w:type="paragraph" w:customStyle="1" w:styleId="xl83">
    <w:name w:val="xl8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ind w:firstLine="0"/>
      <w:jc w:val="left"/>
    </w:pPr>
    <w:rPr>
      <w:rFonts w:eastAsia="Times New Roman" w:cs="Times New Roman"/>
      <w:b/>
      <w:bCs/>
      <w:szCs w:val="24"/>
    </w:rPr>
  </w:style>
  <w:style w:type="paragraph" w:customStyle="1" w:styleId="110">
    <w:name w:val="Заголовок 11"/>
    <w:basedOn w:val="a0"/>
    <w:pPr>
      <w:ind w:firstLine="0"/>
      <w:jc w:val="left"/>
    </w:pPr>
    <w:rPr>
      <w:rFonts w:eastAsia="Times New Roman" w:cs="Times New Roman"/>
      <w:b/>
      <w:sz w:val="48"/>
      <w:szCs w:val="48"/>
    </w:rPr>
  </w:style>
  <w:style w:type="paragraph" w:customStyle="1" w:styleId="211">
    <w:name w:val="Заголовок 21"/>
    <w:basedOn w:val="a0"/>
    <w:pPr>
      <w:keepNext/>
      <w:keepLines/>
      <w:spacing w:before="40" w:after="0" w:line="276" w:lineRule="auto"/>
      <w:ind w:firstLine="0"/>
      <w:jc w:val="left"/>
    </w:pPr>
    <w:rPr>
      <w:rFonts w:ascii="Calibri" w:hAnsi="Calibri"/>
      <w:color w:val="2F5496"/>
      <w:sz w:val="26"/>
      <w:szCs w:val="26"/>
    </w:rPr>
  </w:style>
  <w:style w:type="paragraph" w:customStyle="1" w:styleId="xl64">
    <w:name w:val="xl64"/>
    <w:basedOn w:val="a0"/>
    <w:pPr>
      <w:shd w:val="clear" w:color="auto" w:fill="FFFFFF"/>
      <w:spacing w:before="100" w:after="100"/>
      <w:ind w:firstLine="0"/>
      <w:jc w:val="left"/>
    </w:pPr>
    <w:rPr>
      <w:rFonts w:eastAsia="Times New Roman" w:cs="Times New Roman"/>
      <w:szCs w:val="24"/>
    </w:rPr>
  </w:style>
  <w:style w:type="paragraph" w:customStyle="1" w:styleId="xl65">
    <w:name w:val="xl65"/>
    <w:basedOn w:val="a0"/>
    <w:pPr>
      <w:shd w:val="clear" w:color="auto" w:fill="FFFFFF"/>
      <w:spacing w:before="100" w:after="100"/>
      <w:ind w:firstLine="0"/>
      <w:jc w:val="center"/>
    </w:pPr>
    <w:rPr>
      <w:rFonts w:eastAsia="Times New Roman" w:cs="Times New Roman"/>
      <w:szCs w:val="24"/>
    </w:rPr>
  </w:style>
  <w:style w:type="paragraph" w:customStyle="1" w:styleId="xl84">
    <w:name w:val="xl84"/>
    <w:basedOn w:val="a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DAEEF3"/>
      <w:spacing w:before="100" w:after="100"/>
      <w:ind w:firstLine="0"/>
      <w:jc w:val="left"/>
    </w:pPr>
    <w:rPr>
      <w:rFonts w:eastAsia="Times New Roman" w:cs="Times New Roman"/>
      <w:color w:val="000000"/>
      <w:szCs w:val="24"/>
    </w:rPr>
  </w:style>
  <w:style w:type="paragraph" w:customStyle="1" w:styleId="228bf8a64b8551e1msonormal">
    <w:name w:val="228bf8a64b8551e1msonormal"/>
    <w:basedOn w:val="a0"/>
    <w:pPr>
      <w:spacing w:before="100" w:after="100"/>
      <w:ind w:firstLine="0"/>
      <w:jc w:val="left"/>
    </w:pPr>
    <w:rPr>
      <w:rFonts w:eastAsia="Times New Roman" w:cs="Times New Roman"/>
      <w:szCs w:val="24"/>
    </w:rPr>
  </w:style>
  <w:style w:type="paragraph" w:styleId="afc">
    <w:name w:val="footnote text"/>
    <w:basedOn w:val="a0"/>
    <w:pPr>
      <w:suppressLineNumbers/>
      <w:ind w:left="283" w:hanging="283"/>
    </w:pPr>
    <w:rPr>
      <w:sz w:val="20"/>
      <w:szCs w:val="20"/>
    </w:rPr>
  </w:style>
  <w:style w:type="table" w:customStyle="1" w:styleId="StGen6">
    <w:name w:val="StGen6"/>
    <w:basedOn w:val="a3"/>
    <w:rsid w:val="00C70DBC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StGen7">
    <w:name w:val="StGen7"/>
    <w:basedOn w:val="a3"/>
    <w:rsid w:val="00C70DBC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StGen8">
    <w:name w:val="StGen8"/>
    <w:basedOn w:val="a3"/>
    <w:rsid w:val="00C70DBC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StGen9">
    <w:name w:val="StGen9"/>
    <w:basedOn w:val="a3"/>
    <w:rsid w:val="00C70DBC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StGen10">
    <w:name w:val="StGen10"/>
    <w:basedOn w:val="a3"/>
    <w:rsid w:val="00C70DBC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d">
    <w:name w:val="No Spacing"/>
    <w:uiPriority w:val="1"/>
    <w:qFormat/>
    <w:rsid w:val="001A389B"/>
    <w:pPr>
      <w:suppressAutoHyphens/>
      <w:ind w:firstLine="720"/>
      <w:jc w:val="both"/>
    </w:pPr>
    <w:rPr>
      <w:rFonts w:eastAsia="SimSun" w:cs="Tw Cen MT"/>
      <w:sz w:val="24"/>
      <w:szCs w:val="22"/>
      <w:lang w:eastAsia="ar-SA"/>
    </w:rPr>
  </w:style>
  <w:style w:type="paragraph" w:styleId="afe">
    <w:name w:val="Balloon Text"/>
    <w:basedOn w:val="a0"/>
    <w:link w:val="1f5"/>
    <w:uiPriority w:val="99"/>
    <w:semiHidden/>
    <w:unhideWhenUsed/>
    <w:rsid w:val="0090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5">
    <w:name w:val="Текст выноски Знак1"/>
    <w:basedOn w:val="a2"/>
    <w:link w:val="afe"/>
    <w:uiPriority w:val="99"/>
    <w:semiHidden/>
    <w:rsid w:val="00903E73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80;&#1085;&#1072;\Documents\&#1058;&#1086;&#1088;&#1075;&#1080;\&#1042;&#1099;&#1080;&#1075;&#1088;&#1072;&#1085;&#1099;\2025\&#1052;&#1086;&#1089;&#1082;&#1074;&#1072;%20&#1089;&#1086;&#1094;\&#1056;&#1072;&#1089;&#1095;&#1077;&#1090;%20&#1087;&#1086;&#1082;&#1072;&#1079;&#1072;&#1090;&#1077;&#1083;&#1077;&#1081;%20&#1089;&#1086;&#1094;&#1079;&#1072;&#1097;&#1080;&#1090;&#1072;%20&#1052;&#1086;&#1089;.%20&#1086;&#1073;&#1083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1A8-4DB1-BB8D-3AB10934133E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1A8-4DB1-BB8D-3AB10934133E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01A8-4DB1-BB8D-3AB10934133E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1A8-4DB1-BB8D-3AB10934133E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1A8-4DB1-BB8D-3AB10934133E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01A8-4DB1-BB8D-3AB10934133E}"/>
              </c:ext>
            </c:extLst>
          </c:dPt>
          <c:dPt>
            <c:idx val="2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01A8-4DB1-BB8D-3AB10934133E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1A8-4DB1-BB8D-3AB10934133E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01A8-4DB1-BB8D-3AB10934133E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01A8-4DB1-BB8D-3AB10934133E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01A8-4DB1-BB8D-3AB10934133E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1A8-4DB1-BB8D-3AB10934133E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01A8-4DB1-BB8D-3AB10934133E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01A8-4DB1-BB8D-3AB10934133E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01A8-4DB1-BB8D-3AB10934133E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01A8-4DB1-BB8D-3AB10934133E}"/>
              </c:ext>
            </c:extLst>
          </c:dPt>
          <c:dPt>
            <c:idx val="3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01A8-4DB1-BB8D-3AB10934133E}"/>
              </c:ext>
            </c:extLst>
          </c:dPt>
          <c:dPt>
            <c:idx val="3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01A8-4DB1-BB8D-3AB10934133E}"/>
              </c:ext>
            </c:extLst>
          </c:dPt>
          <c:dPt>
            <c:idx val="3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01A8-4DB1-BB8D-3AB10934133E}"/>
              </c:ext>
            </c:extLst>
          </c:dPt>
          <c:dPt>
            <c:idx val="3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01A8-4DB1-BB8D-3AB10934133E}"/>
              </c:ext>
            </c:extLst>
          </c:dPt>
          <c:dPt>
            <c:idx val="3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01A8-4DB1-BB8D-3AB10934133E}"/>
              </c:ext>
            </c:extLst>
          </c:dPt>
          <c:dPt>
            <c:idx val="3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01A8-4DB1-BB8D-3AB10934133E}"/>
              </c:ext>
            </c:extLst>
          </c:dPt>
          <c:dPt>
            <c:idx val="3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01A8-4DB1-BB8D-3AB10934133E}"/>
              </c:ext>
            </c:extLst>
          </c:dPt>
          <c:dPt>
            <c:idx val="4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01A8-4DB1-BB8D-3AB10934133E}"/>
              </c:ext>
            </c:extLst>
          </c:dPt>
          <c:dPt>
            <c:idx val="4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01A8-4DB1-BB8D-3AB1093413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'6'!$C$45:$G$45</c:f>
              <c:strCache>
                <c:ptCount val="5"/>
                <c:pt idx="0">
                  <c:v>Открытость и доступность информации</c:v>
                </c:pt>
                <c:pt idx="1">
                  <c:v>Комфортность условий оказания услуг</c:v>
                </c:pt>
                <c:pt idx="2">
                  <c:v>Доступность для инвалидов</c:v>
                </c:pt>
                <c:pt idx="3">
                  <c:v>Доброжелательность и вежливость работников организации</c:v>
                </c:pt>
                <c:pt idx="4">
                  <c:v>Условия оказания услуг</c:v>
                </c:pt>
              </c:strCache>
            </c:strRef>
          </c:cat>
          <c:val>
            <c:numRef>
              <c:f>'6'!$C$44:$G$44</c:f>
              <c:numCache>
                <c:formatCode>0.0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01A8-4DB1-BB8D-3AB1093413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687360"/>
        <c:axId val="132165568"/>
      </c:barChart>
      <c:catAx>
        <c:axId val="13268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165568"/>
        <c:crosses val="autoZero"/>
        <c:auto val="1"/>
        <c:lblAlgn val="ctr"/>
        <c:lblOffset val="100"/>
        <c:noMultiLvlLbl val="0"/>
      </c:catAx>
      <c:valAx>
        <c:axId val="132165568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3268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39C7D2-237D-5948-B8DE-ADE9D570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отчет по сбору и обобщению информации в рамках проведения независимой оценки качества организациями социальной сферы Московской области в 2025 году</vt:lpstr>
    </vt:vector>
  </TitlesOfParts>
  <Company/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отчет по сбору и обобщению информации в рамках проведения независимой оценки качества организациями социальной сферы Московской области в 2025 году</dc:title>
  <dc:subject/>
  <dc:creator>Нина</dc:creator>
  <cp:keywords/>
  <cp:lastModifiedBy>Дарья Кислякова</cp:lastModifiedBy>
  <cp:revision>5</cp:revision>
  <cp:lastPrinted>2025-07-21T06:06:00Z</cp:lastPrinted>
  <dcterms:created xsi:type="dcterms:W3CDTF">2025-09-17T07:08:00Z</dcterms:created>
  <dcterms:modified xsi:type="dcterms:W3CDTF">2025-09-17T08:03:00Z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